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E23" w:rsidRPr="00475E23" w:rsidRDefault="00475E23" w:rsidP="00475E23">
      <w:pPr>
        <w:rPr>
          <w:rFonts w:ascii="Calibri" w:eastAsia="Calibri" w:hAnsi="Calibri" w:cs="Times New Roman"/>
          <w:b/>
          <w:sz w:val="24"/>
          <w:szCs w:val="24"/>
        </w:rPr>
      </w:pPr>
      <w:r w:rsidRPr="00475E23">
        <w:rPr>
          <w:rFonts w:ascii="Calibri" w:eastAsia="Calibri" w:hAnsi="Calibri" w:cs="Times New Roman"/>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-244475</wp:posOffset>
            </wp:positionV>
            <wp:extent cx="4716780" cy="638175"/>
            <wp:effectExtent l="19050" t="0" r="7620" b="0"/>
            <wp:wrapTight wrapText="bothSides">
              <wp:wrapPolygon edited="0">
                <wp:start x="20239" y="1290"/>
                <wp:lineTo x="5583" y="1290"/>
                <wp:lineTo x="-87" y="3869"/>
                <wp:lineTo x="-87" y="21278"/>
                <wp:lineTo x="19541" y="21278"/>
                <wp:lineTo x="20675" y="21278"/>
                <wp:lineTo x="21635" y="16764"/>
                <wp:lineTo x="21548" y="8382"/>
                <wp:lineTo x="21373" y="1934"/>
                <wp:lineTo x="21199" y="1290"/>
                <wp:lineTo x="20239" y="1290"/>
              </wp:wrapPolygon>
            </wp:wrapTight>
            <wp:docPr id="13" name="Image 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17"/>
                    <pic:cNvPicPr>
                      <a:picLocks noChangeAspect="1" noChangeArrowheads="1"/>
                    </pic:cNvPicPr>
                  </pic:nvPicPr>
                  <pic:blipFill>
                    <a:blip r:embed="rId8" cstate="print"/>
                    <a:srcRect/>
                    <a:stretch>
                      <a:fillRect/>
                    </a:stretch>
                  </pic:blipFill>
                  <pic:spPr bwMode="auto">
                    <a:xfrm>
                      <a:off x="0" y="0"/>
                      <a:ext cx="4716780" cy="638175"/>
                    </a:xfrm>
                    <a:prstGeom prst="rect">
                      <a:avLst/>
                    </a:prstGeom>
                    <a:noFill/>
                  </pic:spPr>
                </pic:pic>
              </a:graphicData>
            </a:graphic>
          </wp:anchor>
        </w:drawing>
      </w:r>
    </w:p>
    <w:p w:rsidR="00475E23" w:rsidRPr="00475E23" w:rsidRDefault="00475E23" w:rsidP="00475E23">
      <w:pPr>
        <w:jc w:val="center"/>
        <w:rPr>
          <w:rFonts w:ascii="Calibri" w:eastAsia="Calibri" w:hAnsi="Calibri" w:cs="Times New Roman"/>
          <w:b/>
          <w:bCs/>
          <w:sz w:val="16"/>
          <w:szCs w:val="16"/>
        </w:rPr>
      </w:pPr>
    </w:p>
    <w:p w:rsidR="00475E23" w:rsidRPr="00475E23" w:rsidRDefault="00475E23" w:rsidP="00475E23">
      <w:pPr>
        <w:spacing w:after="120" w:line="240" w:lineRule="auto"/>
        <w:jc w:val="center"/>
        <w:rPr>
          <w:rFonts w:ascii="Calibri" w:eastAsia="Calibri" w:hAnsi="Calibri" w:cs="Times New Roman"/>
          <w:b/>
          <w:bCs/>
          <w:sz w:val="40"/>
          <w:szCs w:val="40"/>
        </w:rPr>
      </w:pPr>
    </w:p>
    <w:p w:rsidR="00475E23" w:rsidRPr="00475E23" w:rsidRDefault="00475E23" w:rsidP="00475E23">
      <w:pPr>
        <w:jc w:val="center"/>
        <w:rPr>
          <w:rFonts w:ascii="Century Gothic" w:eastAsia="Calibri" w:hAnsi="Century Gothic" w:cs="Times New Roman"/>
          <w:bCs/>
          <w:caps/>
          <w:color w:val="1D1B11"/>
          <w:sz w:val="42"/>
          <w:szCs w:val="42"/>
        </w:rPr>
      </w:pPr>
      <w:r w:rsidRPr="00475E23">
        <w:rPr>
          <w:rFonts w:ascii="Century Gothic" w:eastAsia="Calibri" w:hAnsi="Century Gothic" w:cs="Times New Roman"/>
          <w:bCs/>
          <w:caps/>
          <w:color w:val="1D1B11"/>
          <w:sz w:val="42"/>
          <w:szCs w:val="42"/>
        </w:rPr>
        <w:t>Inventaire PATRIMOINE MARITIME COTENTIN</w:t>
      </w:r>
    </w:p>
    <w:p w:rsidR="00475E23" w:rsidRPr="00475E23" w:rsidRDefault="00475E23" w:rsidP="00475E23">
      <w:pPr>
        <w:jc w:val="center"/>
        <w:rPr>
          <w:rFonts w:ascii="Century Gothic" w:eastAsia="Calibri" w:hAnsi="Century Gothic" w:cs="Times New Roman"/>
          <w:bCs/>
          <w:caps/>
          <w:smallCaps/>
          <w:color w:val="0070C0"/>
          <w:sz w:val="42"/>
          <w:szCs w:val="42"/>
        </w:rPr>
      </w:pPr>
      <w:bookmarkStart w:id="0" w:name="_GoBack"/>
      <w:bookmarkEnd w:id="0"/>
      <w:r>
        <w:rPr>
          <w:rFonts w:ascii="Calibri" w:eastAsia="Calibri" w:hAnsi="Calibri" w:cs="Times New Roman"/>
          <w:b/>
          <w:smallCaps/>
          <w:noProof/>
          <w:color w:val="0070C0"/>
          <w:sz w:val="42"/>
          <w:szCs w:val="42"/>
        </w:rPr>
        <w:drawing>
          <wp:anchor distT="0" distB="0" distL="114300" distR="114300" simplePos="0" relativeHeight="251661312" behindDoc="1" locked="0" layoutInCell="1" allowOverlap="1">
            <wp:simplePos x="0" y="0"/>
            <wp:positionH relativeFrom="column">
              <wp:posOffset>14605</wp:posOffset>
            </wp:positionH>
            <wp:positionV relativeFrom="paragraph">
              <wp:posOffset>800735</wp:posOffset>
            </wp:positionV>
            <wp:extent cx="5762625" cy="3876675"/>
            <wp:effectExtent l="19050" t="0" r="9525" b="0"/>
            <wp:wrapTight wrapText="bothSides">
              <wp:wrapPolygon edited="0">
                <wp:start x="-71" y="0"/>
                <wp:lineTo x="-71" y="21547"/>
                <wp:lineTo x="21636" y="21547"/>
                <wp:lineTo x="21636" y="0"/>
                <wp:lineTo x="-71" y="0"/>
              </wp:wrapPolygon>
            </wp:wrapTight>
            <wp:docPr id="16" name="Image 15" descr="C:\Users\CHRISTINE\Sauvegarde PC\Documents\COTE OPAL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TINE\Sauvegarde PC\Documents\COTE OPALE\Image20.png"/>
                    <pic:cNvPicPr>
                      <a:picLocks noChangeAspect="1" noChangeArrowheads="1"/>
                    </pic:cNvPicPr>
                  </pic:nvPicPr>
                  <pic:blipFill>
                    <a:blip r:embed="rId9" cstate="print"/>
                    <a:srcRect/>
                    <a:stretch>
                      <a:fillRect/>
                    </a:stretch>
                  </pic:blipFill>
                  <pic:spPr bwMode="auto">
                    <a:xfrm>
                      <a:off x="0" y="0"/>
                      <a:ext cx="5762625" cy="3876675"/>
                    </a:xfrm>
                    <a:prstGeom prst="rect">
                      <a:avLst/>
                    </a:prstGeom>
                    <a:noFill/>
                    <a:ln w="9525">
                      <a:noFill/>
                      <a:miter lim="800000"/>
                      <a:headEnd/>
                      <a:tailEnd/>
                    </a:ln>
                  </pic:spPr>
                </pic:pic>
              </a:graphicData>
            </a:graphic>
          </wp:anchor>
        </w:drawing>
      </w:r>
      <w:r w:rsidRPr="00475E23">
        <w:rPr>
          <w:rFonts w:ascii="Calibri" w:eastAsia="Calibri" w:hAnsi="Calibri" w:cs="Times New Roman"/>
          <w:b/>
          <w:smallCaps/>
          <w:color w:val="0070C0"/>
          <w:sz w:val="42"/>
          <w:szCs w:val="42"/>
        </w:rPr>
        <w:t>La fiche Inventaire Identité Maritime de la Ville-Port</w:t>
      </w:r>
    </w:p>
    <w:p w:rsidR="00475E23" w:rsidRPr="00475E23" w:rsidRDefault="00475E23" w:rsidP="00475E23">
      <w:pPr>
        <w:spacing w:after="120" w:line="240" w:lineRule="auto"/>
        <w:jc w:val="center"/>
        <w:rPr>
          <w:rFonts w:ascii="Calibri" w:eastAsia="Calibri" w:hAnsi="Calibri" w:cs="Times New Roman"/>
          <w:bCs/>
          <w:i/>
          <w:color w:val="4A442A"/>
          <w:sz w:val="40"/>
          <w:szCs w:val="40"/>
        </w:rPr>
      </w:pPr>
      <w:r>
        <w:rPr>
          <w:rFonts w:ascii="Calibri" w:eastAsia="Calibri" w:hAnsi="Calibri" w:cs="Times New Roman"/>
          <w:bCs/>
          <w:i/>
          <w:noProof/>
          <w:color w:val="4A442A"/>
          <w:sz w:val="40"/>
          <w:szCs w:val="40"/>
        </w:rPr>
        <w:drawing>
          <wp:anchor distT="0" distB="6477" distL="114300" distR="114808" simplePos="0" relativeHeight="251659264" behindDoc="1" locked="0" layoutInCell="1" allowOverlap="1">
            <wp:simplePos x="0" y="0"/>
            <wp:positionH relativeFrom="margin">
              <wp:posOffset>2272030</wp:posOffset>
            </wp:positionH>
            <wp:positionV relativeFrom="paragraph">
              <wp:posOffset>292100</wp:posOffset>
            </wp:positionV>
            <wp:extent cx="1085215" cy="962025"/>
            <wp:effectExtent l="19050" t="0" r="635" b="0"/>
            <wp:wrapTight wrapText="bothSides">
              <wp:wrapPolygon edited="0">
                <wp:start x="7204" y="0"/>
                <wp:lineTo x="3792" y="1711"/>
                <wp:lineTo x="-379" y="5560"/>
                <wp:lineTo x="-379" y="14543"/>
                <wp:lineTo x="4171" y="20531"/>
                <wp:lineTo x="6446" y="21386"/>
                <wp:lineTo x="6825" y="21386"/>
                <wp:lineTo x="15167" y="21386"/>
                <wp:lineTo x="15546" y="21386"/>
                <wp:lineTo x="17063" y="20531"/>
                <wp:lineTo x="17821" y="20531"/>
                <wp:lineTo x="21613" y="14970"/>
                <wp:lineTo x="21613" y="5560"/>
                <wp:lineTo x="16304" y="428"/>
                <wp:lineTo x="14408" y="0"/>
                <wp:lineTo x="7204" y="0"/>
              </wp:wrapPolygon>
            </wp:wrapTight>
            <wp:docPr id="15" name="Image 34" descr="Charte%20graphique%20ODYSSEA/1.%20DERNIERE%20CREA%20Pascal%20charte%20graphique/Odyssea_Blue_Label_2017%20copie.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4" descr="Charte%20graphique%20ODYSSEA/1.%20DERNIERE%20CREA%20Pascal%20charte%20graphique/Odyssea_Blue_Label_2017%20copie.pdf"/>
                    <pic:cNvPicPr>
                      <a:picLocks noChangeArrowheads="1"/>
                    </pic:cNvPicPr>
                  </pic:nvPicPr>
                  <pic:blipFill>
                    <a:blip r:embed="rId10" cstate="print"/>
                    <a:srcRect/>
                    <a:stretch>
                      <a:fillRect/>
                    </a:stretch>
                  </pic:blipFill>
                  <pic:spPr bwMode="auto">
                    <a:xfrm>
                      <a:off x="0" y="0"/>
                      <a:ext cx="1085215" cy="962025"/>
                    </a:xfrm>
                    <a:prstGeom prst="rect">
                      <a:avLst/>
                    </a:prstGeom>
                    <a:noFill/>
                  </pic:spPr>
                </pic:pic>
              </a:graphicData>
            </a:graphic>
          </wp:anchor>
        </w:drawing>
      </w:r>
    </w:p>
    <w:p w:rsidR="00475E23" w:rsidRPr="00475E23" w:rsidRDefault="00475E23" w:rsidP="00475E23">
      <w:pPr>
        <w:spacing w:after="120" w:line="240" w:lineRule="auto"/>
        <w:jc w:val="center"/>
        <w:rPr>
          <w:rFonts w:ascii="Calibri" w:eastAsia="Calibri" w:hAnsi="Calibri" w:cs="Times New Roman"/>
          <w:bCs/>
          <w:i/>
          <w:color w:val="4A442A"/>
          <w:sz w:val="40"/>
          <w:szCs w:val="40"/>
        </w:rPr>
      </w:pPr>
    </w:p>
    <w:p w:rsidR="00475E23" w:rsidRPr="00475E23" w:rsidRDefault="00475E23" w:rsidP="00475E23">
      <w:pPr>
        <w:spacing w:after="120" w:line="240" w:lineRule="auto"/>
        <w:jc w:val="center"/>
        <w:rPr>
          <w:rFonts w:ascii="Calibri" w:eastAsia="Calibri" w:hAnsi="Calibri" w:cs="Times New Roman"/>
          <w:bCs/>
          <w:i/>
          <w:color w:val="4A442A"/>
          <w:sz w:val="40"/>
          <w:szCs w:val="40"/>
        </w:rPr>
      </w:pPr>
    </w:p>
    <w:p w:rsidR="00475E23" w:rsidRDefault="00475E23" w:rsidP="00475E23">
      <w:pPr>
        <w:spacing w:after="120" w:line="240" w:lineRule="auto"/>
        <w:jc w:val="center"/>
        <w:rPr>
          <w:rFonts w:ascii="Calibri" w:eastAsia="Calibri" w:hAnsi="Calibri" w:cs="Times New Roman"/>
          <w:bCs/>
          <w:i/>
          <w:color w:val="4A442A"/>
          <w:sz w:val="40"/>
          <w:szCs w:val="40"/>
        </w:rPr>
      </w:pPr>
    </w:p>
    <w:p w:rsidR="00475E23" w:rsidRPr="00475E23" w:rsidRDefault="00475E23" w:rsidP="00475E23">
      <w:pPr>
        <w:spacing w:after="120" w:line="240" w:lineRule="auto"/>
        <w:jc w:val="center"/>
        <w:rPr>
          <w:rFonts w:ascii="Calibri" w:eastAsia="Calibri" w:hAnsi="Calibri" w:cs="Times New Roman"/>
          <w:bCs/>
          <w:i/>
          <w:color w:val="4A442A"/>
          <w:sz w:val="40"/>
          <w:szCs w:val="40"/>
        </w:rPr>
      </w:pPr>
      <w:r w:rsidRPr="00475E23">
        <w:rPr>
          <w:rFonts w:ascii="Calibri" w:eastAsia="Calibri" w:hAnsi="Calibri" w:cs="Times New Roman"/>
          <w:bCs/>
          <w:i/>
          <w:color w:val="4A442A"/>
          <w:sz w:val="40"/>
          <w:szCs w:val="40"/>
        </w:rPr>
        <w:t>DANS LE LABEL DES DESTINATIONS BLEUES D’EXCELLENCE, DURABLES ET DE HAUTE QUALITE</w:t>
      </w:r>
    </w:p>
    <w:p w:rsidR="00620284" w:rsidRDefault="00620284"/>
    <w:tbl>
      <w:tblPr>
        <w:tblW w:w="9520" w:type="dxa"/>
        <w:tblCellMar>
          <w:left w:w="0" w:type="dxa"/>
          <w:right w:w="0" w:type="dxa"/>
        </w:tblCellMar>
        <w:tblLook w:val="04A0" w:firstRow="1" w:lastRow="0" w:firstColumn="1" w:lastColumn="0" w:noHBand="0" w:noVBand="1"/>
      </w:tblPr>
      <w:tblGrid>
        <w:gridCol w:w="1919"/>
        <w:gridCol w:w="1780"/>
        <w:gridCol w:w="120"/>
        <w:gridCol w:w="114"/>
        <w:gridCol w:w="518"/>
        <w:gridCol w:w="199"/>
        <w:gridCol w:w="1029"/>
        <w:gridCol w:w="129"/>
        <w:gridCol w:w="1111"/>
        <w:gridCol w:w="67"/>
        <w:gridCol w:w="498"/>
        <w:gridCol w:w="195"/>
        <w:gridCol w:w="24"/>
        <w:gridCol w:w="456"/>
        <w:gridCol w:w="1260"/>
        <w:gridCol w:w="101"/>
      </w:tblGrid>
      <w:tr w:rsidR="00576CEE" w:rsidRPr="00576CEE" w:rsidTr="00620284">
        <w:trPr>
          <w:gridAfter w:val="1"/>
          <w:wAfter w:w="101" w:type="dxa"/>
          <w:trHeight w:val="520"/>
        </w:trPr>
        <w:tc>
          <w:tcPr>
            <w:tcW w:w="9419" w:type="dxa"/>
            <w:gridSpan w:val="15"/>
            <w:tcBorders>
              <w:top w:val="dotted" w:sz="8" w:space="0" w:color="000000"/>
              <w:left w:val="dotted" w:sz="8" w:space="0" w:color="000000"/>
              <w:bottom w:val="dotted" w:sz="8" w:space="0" w:color="000000"/>
              <w:right w:val="dotted" w:sz="8" w:space="0" w:color="000000"/>
            </w:tcBorders>
            <w:shd w:val="clear" w:color="auto" w:fill="4F81BD"/>
            <w:tcMar>
              <w:top w:w="15" w:type="dxa"/>
              <w:left w:w="62" w:type="dxa"/>
              <w:bottom w:w="0" w:type="dxa"/>
              <w:right w:w="62" w:type="dxa"/>
            </w:tcMar>
            <w:vAlign w:val="center"/>
            <w:hideMark/>
          </w:tcPr>
          <w:p w:rsidR="0070293B" w:rsidRPr="00576CEE" w:rsidRDefault="00576CEE" w:rsidP="00B32F59">
            <w:pPr>
              <w:rPr>
                <w:rFonts w:ascii="Century Gothic" w:hAnsi="Century Gothic"/>
                <w:b/>
                <w:caps/>
                <w:color w:val="FFFFFF" w:themeColor="background1"/>
              </w:rPr>
            </w:pPr>
            <w:r w:rsidRPr="00576CEE">
              <w:rPr>
                <w:rFonts w:ascii="Century Gothic" w:hAnsi="Century Gothic"/>
                <w:b/>
                <w:caps/>
                <w:color w:val="FFFFFF" w:themeColor="background1"/>
              </w:rPr>
              <w:lastRenderedPageBreak/>
              <w:t xml:space="preserve">Patrimoine Maritime </w:t>
            </w:r>
            <w:r w:rsidR="00B32F59">
              <w:rPr>
                <w:rFonts w:ascii="Century Gothic" w:hAnsi="Century Gothic"/>
                <w:b/>
                <w:caps/>
                <w:color w:val="FFFFFF" w:themeColor="background1"/>
              </w:rPr>
              <w:t>DU COTENTIN</w:t>
            </w:r>
          </w:p>
        </w:tc>
      </w:tr>
      <w:tr w:rsidR="00576CEE" w:rsidRPr="00576CEE" w:rsidTr="00620284">
        <w:trPr>
          <w:gridAfter w:val="1"/>
          <w:wAfter w:w="101" w:type="dxa"/>
          <w:trHeight w:val="340"/>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rPr>
                <w:b/>
                <w:bCs/>
              </w:rPr>
              <w:t>Commune</w:t>
            </w:r>
            <w:r w:rsidRPr="00576CEE">
              <w:t xml:space="preserve"> </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576CEE" w:rsidRPr="00576CEE" w:rsidRDefault="001E177B" w:rsidP="00576CEE">
            <w:r>
              <w:t>Saint-Vaast-la-Hougue</w:t>
            </w:r>
          </w:p>
        </w:tc>
      </w:tr>
      <w:tr w:rsidR="00576CEE" w:rsidRPr="00576CEE" w:rsidTr="00620284">
        <w:trPr>
          <w:gridAfter w:val="1"/>
          <w:wAfter w:w="101" w:type="dxa"/>
          <w:trHeight w:val="340"/>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A4029C">
            <w:pPr>
              <w:spacing w:after="0" w:line="240" w:lineRule="auto"/>
            </w:pPr>
            <w:r w:rsidRPr="00576CEE">
              <w:rPr>
                <w:b/>
                <w:bCs/>
              </w:rPr>
              <w:t xml:space="preserve">Nom </w:t>
            </w:r>
            <w:r w:rsidR="00A4029C">
              <w:rPr>
                <w:b/>
                <w:bCs/>
              </w:rPr>
              <w:t>du l</w:t>
            </w:r>
            <w:r w:rsidRPr="00576CEE">
              <w:rPr>
                <w:b/>
                <w:bCs/>
              </w:rPr>
              <w:t>ieu / site</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576CEE" w:rsidRPr="00576CEE" w:rsidRDefault="001E177B" w:rsidP="00576CEE">
            <w:pPr>
              <w:spacing w:after="0" w:line="240" w:lineRule="auto"/>
            </w:pPr>
            <w:r>
              <w:t>Île Tatihou</w:t>
            </w:r>
          </w:p>
        </w:tc>
      </w:tr>
      <w:tr w:rsidR="00576CEE" w:rsidRPr="00576CEE" w:rsidTr="00620284">
        <w:trPr>
          <w:gridAfter w:val="1"/>
          <w:wAfter w:w="101" w:type="dxa"/>
          <w:trHeight w:val="340"/>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 xml:space="preserve">Labels </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576CEE" w:rsidRPr="00576CEE" w:rsidRDefault="004A7368" w:rsidP="00A47543">
            <w:pPr>
              <w:spacing w:after="0" w:line="240" w:lineRule="auto"/>
            </w:pPr>
            <w:r>
              <w:t>Patrimoine bâti, classé Monuments historiques ; tour Vauban (et de la Hougue inscrite à l’Unesco </w:t>
            </w:r>
          </w:p>
        </w:tc>
      </w:tr>
      <w:tr w:rsidR="00576CEE" w:rsidRPr="00576CEE" w:rsidTr="00620284">
        <w:trPr>
          <w:gridAfter w:val="1"/>
          <w:wAfter w:w="101" w:type="dxa"/>
          <w:trHeight w:val="493"/>
        </w:trPr>
        <w:tc>
          <w:tcPr>
            <w:tcW w:w="1919" w:type="dxa"/>
            <w:vMerge w:val="restart"/>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A4029C">
            <w:pPr>
              <w:spacing w:after="0" w:line="240" w:lineRule="auto"/>
            </w:pPr>
            <w:r w:rsidRPr="00576CEE">
              <w:rPr>
                <w:b/>
                <w:bCs/>
              </w:rPr>
              <w:t xml:space="preserve">Institution </w:t>
            </w:r>
            <w:r w:rsidR="00A4029C">
              <w:rPr>
                <w:b/>
                <w:bCs/>
              </w:rPr>
              <w:t>gestionnaire</w:t>
            </w:r>
            <w:r w:rsidRPr="00576CEE">
              <w:rPr>
                <w:b/>
                <w:bCs/>
              </w:rPr>
              <w:t xml:space="preserve"> </w:t>
            </w:r>
          </w:p>
        </w:tc>
        <w:tc>
          <w:tcPr>
            <w:tcW w:w="3760" w:type="dxa"/>
            <w:gridSpan w:val="6"/>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t xml:space="preserve">Le port de plaisance                          □ </w:t>
            </w:r>
          </w:p>
        </w:tc>
        <w:tc>
          <w:tcPr>
            <w:tcW w:w="3740" w:type="dxa"/>
            <w:gridSpan w:val="8"/>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t>L’Office de Tourisme                      □</w:t>
            </w:r>
          </w:p>
        </w:tc>
      </w:tr>
      <w:tr w:rsidR="00576CEE" w:rsidRPr="00576CEE" w:rsidTr="00576CEE">
        <w:trPr>
          <w:gridAfter w:val="1"/>
          <w:wAfter w:w="101" w:type="dxa"/>
          <w:trHeight w:val="755"/>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pPr>
              <w:spacing w:after="0" w:line="240" w:lineRule="auto"/>
            </w:pPr>
          </w:p>
        </w:tc>
        <w:tc>
          <w:tcPr>
            <w:tcW w:w="3760" w:type="dxa"/>
            <w:gridSpan w:val="6"/>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t xml:space="preserve">La Mairie service patrimoine           □ </w:t>
            </w:r>
          </w:p>
        </w:tc>
        <w:tc>
          <w:tcPr>
            <w:tcW w:w="3740" w:type="dxa"/>
            <w:gridSpan w:val="8"/>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1E177B" w:rsidP="00775095">
            <w:pPr>
              <w:spacing w:after="0" w:line="240" w:lineRule="auto"/>
            </w:pPr>
            <w:r>
              <w:t xml:space="preserve">Autre (préciser):   </w:t>
            </w:r>
            <w:r w:rsidRPr="00624A53">
              <w:rPr>
                <w:b/>
              </w:rPr>
              <w:t>Département de la Manche</w:t>
            </w:r>
            <w:r w:rsidR="00775095" w:rsidRPr="00624A53">
              <w:rPr>
                <w:b/>
              </w:rPr>
              <w:t xml:space="preserve"> </w:t>
            </w:r>
            <w:r w:rsidR="00775095">
              <w:t xml:space="preserve">pour le volet culturel et patrimonial ; </w:t>
            </w:r>
            <w:r w:rsidR="00775095" w:rsidRPr="00624A53">
              <w:rPr>
                <w:b/>
              </w:rPr>
              <w:t>le Syndicat mixte des espaces  littoraux</w:t>
            </w:r>
            <w:r w:rsidR="00775095">
              <w:t xml:space="preserve"> </w:t>
            </w:r>
            <w:r w:rsidR="00624A53">
              <w:t xml:space="preserve">(SyMEL) </w:t>
            </w:r>
            <w:r w:rsidR="00775095">
              <w:t>pour les espaces naturels.</w:t>
            </w:r>
          </w:p>
        </w:tc>
      </w:tr>
      <w:tr w:rsidR="00576CEE" w:rsidRPr="00576CEE" w:rsidTr="00620284">
        <w:trPr>
          <w:gridAfter w:val="1"/>
          <w:wAfter w:w="101" w:type="dxa"/>
          <w:trHeight w:val="510"/>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A4029C" w:rsidP="00576CEE">
            <w:pPr>
              <w:spacing w:after="0" w:line="240" w:lineRule="auto"/>
            </w:pPr>
            <w:r>
              <w:rPr>
                <w:b/>
                <w:bCs/>
              </w:rPr>
              <w:t>Personne</w:t>
            </w:r>
            <w:r w:rsidR="00576CEE" w:rsidRPr="00576CEE">
              <w:rPr>
                <w:b/>
                <w:bCs/>
              </w:rPr>
              <w:t xml:space="preserve"> contact</w:t>
            </w:r>
            <w:r w:rsidR="00576CEE" w:rsidRPr="00576CEE">
              <w:t xml:space="preserve"> </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576CEE" w:rsidRPr="00576CEE" w:rsidRDefault="001E177B" w:rsidP="00576CEE">
            <w:pPr>
              <w:spacing w:after="0" w:line="240" w:lineRule="auto"/>
            </w:pPr>
            <w:r>
              <w:t>Alain TALON</w:t>
            </w:r>
          </w:p>
        </w:tc>
      </w:tr>
      <w:tr w:rsidR="00576CEE" w:rsidRPr="00576CEE" w:rsidTr="00620284">
        <w:trPr>
          <w:gridAfter w:val="1"/>
          <w:wAfter w:w="101" w:type="dxa"/>
          <w:trHeight w:val="510"/>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Téléphone</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576CEE" w:rsidRPr="00576CEE" w:rsidRDefault="001E177B" w:rsidP="00576CEE">
            <w:pPr>
              <w:spacing w:after="0" w:line="240" w:lineRule="auto"/>
            </w:pPr>
            <w:r>
              <w:t>02 33 05 98 48</w:t>
            </w:r>
          </w:p>
        </w:tc>
      </w:tr>
      <w:tr w:rsidR="00576CEE" w:rsidRPr="00576CEE" w:rsidTr="00620284">
        <w:trPr>
          <w:gridAfter w:val="1"/>
          <w:wAfter w:w="101" w:type="dxa"/>
          <w:trHeight w:val="510"/>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Mail</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576CEE" w:rsidRPr="00576CEE" w:rsidRDefault="001E177B" w:rsidP="00576CEE">
            <w:pPr>
              <w:spacing w:after="0" w:line="240" w:lineRule="auto"/>
            </w:pPr>
            <w:r>
              <w:t>alain.talon@manche.fr</w:t>
            </w:r>
          </w:p>
        </w:tc>
      </w:tr>
      <w:tr w:rsidR="00576CEE" w:rsidRPr="00576CEE" w:rsidTr="00620284">
        <w:trPr>
          <w:gridAfter w:val="1"/>
          <w:wAfter w:w="101" w:type="dxa"/>
          <w:trHeight w:val="835"/>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Typologie du Patrimoine</w:t>
            </w:r>
          </w:p>
        </w:tc>
        <w:tc>
          <w:tcPr>
            <w:tcW w:w="1900" w:type="dxa"/>
            <w:gridSpan w:val="2"/>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Patrimoine Naturel</w:t>
            </w:r>
          </w:p>
          <w:p w:rsidR="0070293B" w:rsidRPr="00576CEE" w:rsidRDefault="001E177B" w:rsidP="00576CEE">
            <w:pPr>
              <w:spacing w:after="0" w:line="240" w:lineRule="auto"/>
            </w:pPr>
            <w:r>
              <w:t>x</w:t>
            </w:r>
            <w:r w:rsidR="00576CEE" w:rsidRPr="00576CEE">
              <w:t xml:space="preserve"> </w:t>
            </w:r>
          </w:p>
        </w:tc>
        <w:tc>
          <w:tcPr>
            <w:tcW w:w="1860" w:type="dxa"/>
            <w:gridSpan w:val="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Patrimoine culturel immobilier</w:t>
            </w:r>
          </w:p>
          <w:p w:rsidR="0070293B" w:rsidRPr="00576CEE" w:rsidRDefault="001E177B" w:rsidP="00576CEE">
            <w:pPr>
              <w:spacing w:after="0" w:line="240" w:lineRule="auto"/>
            </w:pPr>
            <w:r>
              <w:t>x</w:t>
            </w:r>
            <w:r w:rsidR="00576CEE" w:rsidRPr="00576CEE">
              <w:t xml:space="preserve"> </w:t>
            </w:r>
          </w:p>
        </w:tc>
        <w:tc>
          <w:tcPr>
            <w:tcW w:w="2000"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Patrimoine culturel mobilier</w:t>
            </w:r>
          </w:p>
          <w:p w:rsidR="0070293B" w:rsidRPr="00576CEE" w:rsidRDefault="001E177B" w:rsidP="00576CEE">
            <w:pPr>
              <w:spacing w:after="0" w:line="240" w:lineRule="auto"/>
            </w:pPr>
            <w:r>
              <w:t>x</w:t>
            </w:r>
          </w:p>
        </w:tc>
        <w:tc>
          <w:tcPr>
            <w:tcW w:w="1740"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Patrimoine immatériel</w:t>
            </w:r>
          </w:p>
          <w:p w:rsidR="0070293B" w:rsidRPr="00576CEE" w:rsidRDefault="001E177B" w:rsidP="00576CEE">
            <w:pPr>
              <w:spacing w:after="0" w:line="240" w:lineRule="auto"/>
            </w:pPr>
            <w:r>
              <w:t>x</w:t>
            </w:r>
          </w:p>
        </w:tc>
      </w:tr>
      <w:tr w:rsidR="00576CEE" w:rsidRPr="00576CEE" w:rsidTr="00620284">
        <w:trPr>
          <w:gridAfter w:val="1"/>
          <w:wAfter w:w="101" w:type="dxa"/>
          <w:trHeight w:val="424"/>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Catégorie</w:t>
            </w:r>
            <w:r w:rsidR="00A4029C">
              <w:rPr>
                <w:b/>
                <w:bCs/>
              </w:rPr>
              <w:t>*</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576CEE" w:rsidRPr="00576CEE" w:rsidRDefault="00A47543" w:rsidP="00576CEE">
            <w:pPr>
              <w:spacing w:after="0" w:line="240" w:lineRule="auto"/>
            </w:pPr>
            <w:r>
              <w:t xml:space="preserve">Patrimoine maritime naturel : l’île Tatihou est </w:t>
            </w:r>
            <w:r w:rsidR="00624A53">
              <w:t>propriété</w:t>
            </w:r>
            <w:r>
              <w:t xml:space="preserve"> du Conservatoire du littoral</w:t>
            </w:r>
            <w:r w:rsidR="00624A53">
              <w:t>, affecté au Département</w:t>
            </w:r>
            <w:r>
              <w:t> ; patrimoine maritime culturel immobilier : le lazaret du XVIIIe siècle est protégé monument historique ; la tour Vauban est inscrite au patrimoine culturel de l’Unesco</w:t>
            </w:r>
          </w:p>
        </w:tc>
      </w:tr>
      <w:tr w:rsidR="00576CEE" w:rsidRPr="00576CEE" w:rsidTr="00620284">
        <w:trPr>
          <w:gridAfter w:val="1"/>
          <w:wAfter w:w="101" w:type="dxa"/>
          <w:trHeight w:val="689"/>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Géolocalisation du site</w:t>
            </w:r>
            <w:r w:rsidRPr="00576CEE">
              <w:t xml:space="preserve"> </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4A7368" w:rsidRPr="00576CEE" w:rsidRDefault="004A7368" w:rsidP="00576CEE">
            <w:pPr>
              <w:spacing w:after="0" w:line="240"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8"/>
              <w:gridCol w:w="2415"/>
            </w:tblGrid>
            <w:tr w:rsidR="004A7368" w:rsidTr="004A7368">
              <w:trPr>
                <w:tblCellSpacing w:w="15" w:type="dxa"/>
              </w:trPr>
              <w:tc>
                <w:tcPr>
                  <w:tcW w:w="0" w:type="auto"/>
                  <w:vAlign w:val="center"/>
                  <w:hideMark/>
                </w:tcPr>
                <w:p w:rsidR="004A7368" w:rsidRDefault="004A7368">
                  <w:pPr>
                    <w:jc w:val="center"/>
                    <w:rPr>
                      <w:b/>
                      <w:bCs/>
                      <w:sz w:val="24"/>
                      <w:szCs w:val="24"/>
                    </w:rPr>
                  </w:pPr>
                  <w:r>
                    <w:rPr>
                      <w:b/>
                      <w:bCs/>
                    </w:rPr>
                    <w:t>Coordonnées</w:t>
                  </w:r>
                </w:p>
              </w:tc>
              <w:tc>
                <w:tcPr>
                  <w:tcW w:w="0" w:type="auto"/>
                  <w:vAlign w:val="center"/>
                  <w:hideMark/>
                </w:tcPr>
                <w:p w:rsidR="004A7368" w:rsidRDefault="00A41288">
                  <w:pPr>
                    <w:rPr>
                      <w:sz w:val="24"/>
                      <w:szCs w:val="24"/>
                    </w:rPr>
                  </w:pPr>
                  <w:hyperlink r:id="rId11" w:anchor="/maplink/1" w:history="1">
                    <w:r w:rsidR="004A7368">
                      <w:rPr>
                        <w:rStyle w:val="Lienhypertexte"/>
                      </w:rPr>
                      <w:t>49° 35′ 20″ N, 1° 14′ 36″ O</w:t>
                    </w:r>
                  </w:hyperlink>
                </w:p>
              </w:tc>
            </w:tr>
          </w:tbl>
          <w:p w:rsidR="0070293B" w:rsidRPr="00576CEE" w:rsidRDefault="0070293B" w:rsidP="00576CEE">
            <w:pPr>
              <w:spacing w:after="0" w:line="240" w:lineRule="auto"/>
            </w:pPr>
          </w:p>
        </w:tc>
      </w:tr>
      <w:tr w:rsidR="00576CEE" w:rsidRPr="00576CEE" w:rsidTr="00620284">
        <w:trPr>
          <w:gridAfter w:val="1"/>
          <w:wAfter w:w="101" w:type="dxa"/>
          <w:trHeight w:val="798"/>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Urbanisme &amp; Protection</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A47543" w:rsidP="00576CEE">
            <w:pPr>
              <w:spacing w:after="0" w:line="240" w:lineRule="auto"/>
            </w:pPr>
            <w:r>
              <w:rPr>
                <w:rFonts w:eastAsia="Times"/>
                <w:szCs w:val="20"/>
              </w:rPr>
              <w:t>l’île est classée en zone Natura 2000, en zone sensible (loi littoral) et en ZNIEFF</w:t>
            </w:r>
          </w:p>
        </w:tc>
      </w:tr>
      <w:tr w:rsidR="00576CEE" w:rsidRPr="00576CEE" w:rsidTr="00620284">
        <w:trPr>
          <w:gridAfter w:val="1"/>
          <w:wAfter w:w="101" w:type="dxa"/>
          <w:trHeight w:val="1020"/>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Description / Histoire</w:t>
            </w:r>
            <w:r w:rsidRPr="00576CEE">
              <w:t xml:space="preserve"> </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A47543" w:rsidP="00576CEE">
            <w:pPr>
              <w:spacing w:after="0" w:line="240" w:lineRule="auto"/>
            </w:pPr>
            <w:r>
              <w:t xml:space="preserve">L’île est occupée depuis </w:t>
            </w:r>
            <w:r w:rsidR="00F5322B">
              <w:t>Neandertal</w:t>
            </w:r>
            <w:r>
              <w:t xml:space="preserve"> (100 000 ans) et en continu depuis la fin du Moyen Âge.  l’île est fortifiée à partir de 1694 après la bataille de la Hougue avec un fort et une tour. En 1722, un lazaret est construit pour lutter contre la peste. Cet espace devient laboratoire du Museum d’histoire naturelle (1888-1922) ; un aérium et colonies de vacances (1926-1942), un centre de </w:t>
            </w:r>
            <w:r w:rsidR="00F5322B">
              <w:t>rééducation</w:t>
            </w:r>
            <w:r>
              <w:t xml:space="preserve"> (1948-1984)</w:t>
            </w:r>
            <w:r w:rsidR="00F5322B">
              <w:t xml:space="preserve">. Depuis 1990, l’île abrite un musée maritime au sein de trois jardins. </w:t>
            </w:r>
            <w:r>
              <w:t>Au XIX et XXe siècle, le fort connaît différentes phases de fortification par l’Armée française puis par l’occupant allemand (1942-1944)</w:t>
            </w:r>
            <w:r w:rsidR="00624A53">
              <w:t>.</w:t>
            </w:r>
          </w:p>
        </w:tc>
      </w:tr>
      <w:tr w:rsidR="00576CEE" w:rsidRPr="00576CEE" w:rsidTr="00620284">
        <w:trPr>
          <w:gridAfter w:val="1"/>
          <w:wAfter w:w="101" w:type="dxa"/>
          <w:trHeight w:val="454"/>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Eléments remarquables</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DB3A04" w:rsidRDefault="00F5322B" w:rsidP="00576CEE">
            <w:pPr>
              <w:spacing w:after="0" w:line="240" w:lineRule="auto"/>
            </w:pPr>
            <w:r w:rsidRPr="00DB3A04">
              <w:rPr>
                <w:iCs/>
              </w:rPr>
              <w:t>Le lazaret, classé MH, le musée maritime</w:t>
            </w:r>
            <w:r w:rsidR="00775095">
              <w:rPr>
                <w:iCs/>
              </w:rPr>
              <w:t xml:space="preserve"> (musée de France)</w:t>
            </w:r>
            <w:r w:rsidRPr="00DB3A04">
              <w:rPr>
                <w:iCs/>
              </w:rPr>
              <w:t xml:space="preserve"> composé de cinq espaces d’expositions temporaires et permanentes ; un laboratoire de biologie marine les jardins ; le fort Vauban inscrit à l’Unesco, le patrimoine naturel, faunis</w:t>
            </w:r>
            <w:r w:rsidR="00DB3A04">
              <w:rPr>
                <w:iCs/>
              </w:rPr>
              <w:t>tique et floristique.</w:t>
            </w:r>
          </w:p>
        </w:tc>
      </w:tr>
      <w:tr w:rsidR="00576CEE" w:rsidRPr="00576CEE" w:rsidTr="00620284">
        <w:trPr>
          <w:gridAfter w:val="1"/>
          <w:wAfter w:w="101" w:type="dxa"/>
          <w:trHeight w:val="454"/>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Usage actuel</w:t>
            </w:r>
          </w:p>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F5322B" w:rsidP="00576CEE">
            <w:pPr>
              <w:spacing w:after="0" w:line="240" w:lineRule="auto"/>
            </w:pPr>
            <w:r>
              <w:t>L’</w:t>
            </w:r>
            <w:r w:rsidR="00775095">
              <w:t xml:space="preserve">usage principal à des fins </w:t>
            </w:r>
            <w:r>
              <w:t>culturel</w:t>
            </w:r>
            <w:r w:rsidR="00775095">
              <w:t>s</w:t>
            </w:r>
            <w:r>
              <w:t xml:space="preserve"> est basé sur les éléments patrimoniaux décrits, sur la médiation avec un service éducatif</w:t>
            </w:r>
            <w:r w:rsidR="00775095">
              <w:t>, un pôle de recherche et de vulgarisation scientifique</w:t>
            </w:r>
            <w:r>
              <w:t xml:space="preserve">, sur des animations ponctuels, notamment le </w:t>
            </w:r>
            <w:r w:rsidR="005C0ED6">
              <w:t xml:space="preserve">festival </w:t>
            </w:r>
            <w:r w:rsidR="00775095">
              <w:t>« </w:t>
            </w:r>
            <w:r w:rsidR="005C0ED6">
              <w:t>Traversée Tatihou</w:t>
            </w:r>
            <w:r w:rsidR="00775095">
              <w:t> »</w:t>
            </w:r>
            <w:r w:rsidR="005C0ED6">
              <w:t xml:space="preserve">. </w:t>
            </w:r>
            <w:r w:rsidR="00DB3A04">
              <w:t>P</w:t>
            </w:r>
            <w:r w:rsidR="005C0ED6">
              <w:t>ossibilité d’</w:t>
            </w:r>
            <w:r w:rsidR="00DB3A04">
              <w:t>hébergement (scolaires et adultes) et de restauration (scolaires, groupes et particuliers).</w:t>
            </w:r>
          </w:p>
        </w:tc>
      </w:tr>
      <w:tr w:rsidR="00576CEE" w:rsidRPr="00576CEE" w:rsidTr="00620284">
        <w:trPr>
          <w:gridAfter w:val="1"/>
          <w:wAfter w:w="101" w:type="dxa"/>
          <w:trHeight w:val="567"/>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576CEE" w:rsidP="00576CEE">
            <w:pPr>
              <w:spacing w:after="0" w:line="240" w:lineRule="auto"/>
            </w:pPr>
            <w:r w:rsidRPr="00576CEE">
              <w:rPr>
                <w:b/>
                <w:bCs/>
              </w:rPr>
              <w:lastRenderedPageBreak/>
              <w:t>Ouverture au public</w:t>
            </w:r>
          </w:p>
        </w:tc>
        <w:tc>
          <w:tcPr>
            <w:tcW w:w="3760" w:type="dxa"/>
            <w:gridSpan w:val="6"/>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OUI</w:t>
            </w:r>
          </w:p>
          <w:p w:rsidR="0070293B" w:rsidRPr="00576CEE" w:rsidRDefault="00F5322B" w:rsidP="00576CEE">
            <w:pPr>
              <w:spacing w:after="0" w:line="240" w:lineRule="auto"/>
            </w:pPr>
            <w:r>
              <w:t>x</w:t>
            </w:r>
          </w:p>
        </w:tc>
        <w:tc>
          <w:tcPr>
            <w:tcW w:w="3740" w:type="dxa"/>
            <w:gridSpan w:val="8"/>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NON</w:t>
            </w:r>
          </w:p>
          <w:p w:rsidR="0070293B" w:rsidRPr="00576CEE" w:rsidRDefault="00576CEE" w:rsidP="00576CEE">
            <w:pPr>
              <w:spacing w:after="0" w:line="240" w:lineRule="auto"/>
            </w:pPr>
            <w:r w:rsidRPr="00576CEE">
              <w:t xml:space="preserve">□ </w:t>
            </w:r>
          </w:p>
        </w:tc>
      </w:tr>
      <w:tr w:rsidR="00576CEE" w:rsidRPr="00576CEE" w:rsidTr="00620284">
        <w:trPr>
          <w:gridAfter w:val="1"/>
          <w:wAfter w:w="101" w:type="dxa"/>
          <w:trHeight w:val="567"/>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rPr>
                <w:b/>
                <w:bCs/>
              </w:rPr>
              <w:t>Périodes d’ouverture</w:t>
            </w:r>
          </w:p>
        </w:tc>
        <w:tc>
          <w:tcPr>
            <w:tcW w:w="3760" w:type="dxa"/>
            <w:gridSpan w:val="6"/>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t xml:space="preserve">Toute l’année        □ </w:t>
            </w:r>
          </w:p>
        </w:tc>
        <w:tc>
          <w:tcPr>
            <w:tcW w:w="3740" w:type="dxa"/>
            <w:gridSpan w:val="8"/>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pPr>
              <w:spacing w:after="0" w:line="240" w:lineRule="auto"/>
            </w:pPr>
            <w:r w:rsidRPr="00576CEE">
              <w:t>Périodes</w:t>
            </w:r>
            <w:r w:rsidR="005C0ED6">
              <w:t xml:space="preserve"> </w:t>
            </w:r>
            <w:r w:rsidR="002A05F8" w:rsidRPr="00576CEE">
              <w:t>:</w:t>
            </w:r>
            <w:r w:rsidR="002A05F8">
              <w:t xml:space="preserve"> février</w:t>
            </w:r>
            <w:r w:rsidR="005C0ED6">
              <w:t>-novembre</w:t>
            </w:r>
          </w:p>
        </w:tc>
      </w:tr>
      <w:tr w:rsidR="00576CEE" w:rsidRPr="00576CEE" w:rsidTr="00620284">
        <w:trPr>
          <w:gridAfter w:val="1"/>
          <w:wAfter w:w="101" w:type="dxa"/>
          <w:trHeight w:val="1020"/>
        </w:trPr>
        <w:tc>
          <w:tcPr>
            <w:tcW w:w="1919" w:type="dxa"/>
            <w:vMerge w:val="restart"/>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Default="00576CEE" w:rsidP="00576CEE">
            <w:pPr>
              <w:spacing w:after="0" w:line="240" w:lineRule="auto"/>
              <w:rPr>
                <w:b/>
                <w:bCs/>
              </w:rPr>
            </w:pPr>
            <w:r w:rsidRPr="00576CEE">
              <w:rPr>
                <w:b/>
                <w:bCs/>
              </w:rPr>
              <w:t>Accessibilité du site</w:t>
            </w:r>
          </w:p>
          <w:p w:rsidR="00F5322B" w:rsidRPr="00F5322B" w:rsidRDefault="00F5322B" w:rsidP="00576CEE">
            <w:pPr>
              <w:spacing w:after="0" w:line="240" w:lineRule="auto"/>
            </w:pPr>
            <w:r>
              <w:rPr>
                <w:bCs/>
              </w:rPr>
              <w:t>en</w:t>
            </w:r>
            <w:r w:rsidRPr="00F5322B">
              <w:rPr>
                <w:bCs/>
              </w:rPr>
              <w:t xml:space="preserve"> bateau</w:t>
            </w:r>
          </w:p>
        </w:tc>
        <w:tc>
          <w:tcPr>
            <w:tcW w:w="1780"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Parking  à proximité</w:t>
            </w:r>
          </w:p>
          <w:p w:rsidR="0070293B" w:rsidRPr="00576CEE" w:rsidRDefault="00F5322B" w:rsidP="00576CEE">
            <w:pPr>
              <w:spacing w:after="0" w:line="240" w:lineRule="auto"/>
            </w:pPr>
            <w:r>
              <w:t>x</w:t>
            </w:r>
          </w:p>
        </w:tc>
        <w:tc>
          <w:tcPr>
            <w:tcW w:w="1980"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Accès personnes en  situation de handicap</w:t>
            </w:r>
          </w:p>
          <w:p w:rsidR="0070293B" w:rsidRPr="00576CEE" w:rsidRDefault="00576CEE" w:rsidP="00576CEE">
            <w:pPr>
              <w:spacing w:after="0" w:line="240" w:lineRule="auto"/>
            </w:pPr>
            <w:r w:rsidRPr="00576CEE">
              <w:t xml:space="preserve">□ </w:t>
            </w:r>
          </w:p>
        </w:tc>
        <w:tc>
          <w:tcPr>
            <w:tcW w:w="1240" w:type="dxa"/>
            <w:gridSpan w:val="2"/>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Facile</w:t>
            </w:r>
          </w:p>
          <w:p w:rsidR="0070293B" w:rsidRPr="00576CEE" w:rsidRDefault="00576CEE" w:rsidP="00576CEE">
            <w:pPr>
              <w:spacing w:after="0" w:line="240" w:lineRule="auto"/>
            </w:pPr>
            <w:r w:rsidRPr="00576CEE">
              <w:t xml:space="preserve">□ </w:t>
            </w:r>
          </w:p>
        </w:tc>
        <w:tc>
          <w:tcPr>
            <w:tcW w:w="1240"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Difficile</w:t>
            </w:r>
          </w:p>
          <w:p w:rsidR="0070293B" w:rsidRPr="00576CEE" w:rsidRDefault="00576CEE" w:rsidP="00576CEE">
            <w:pPr>
              <w:spacing w:after="0" w:line="240" w:lineRule="auto"/>
            </w:pPr>
            <w:r w:rsidRPr="00576CEE">
              <w:t xml:space="preserve">□ </w:t>
            </w:r>
          </w:p>
        </w:tc>
        <w:tc>
          <w:tcPr>
            <w:tcW w:w="1260"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Dangereux</w:t>
            </w:r>
          </w:p>
          <w:p w:rsidR="0070293B" w:rsidRPr="00576CEE" w:rsidRDefault="00576CEE" w:rsidP="00576CEE">
            <w:pPr>
              <w:spacing w:after="0" w:line="240" w:lineRule="auto"/>
            </w:pPr>
            <w:r w:rsidRPr="00576CEE">
              <w:t xml:space="preserve">□ </w:t>
            </w:r>
          </w:p>
        </w:tc>
      </w:tr>
      <w:tr w:rsidR="00576CEE" w:rsidRPr="00576CEE" w:rsidTr="00576CEE">
        <w:trPr>
          <w:gridAfter w:val="1"/>
          <w:wAfter w:w="101" w:type="dxa"/>
          <w:trHeight w:val="699"/>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tc>
        <w:tc>
          <w:tcPr>
            <w:tcW w:w="3760" w:type="dxa"/>
            <w:gridSpan w:val="6"/>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576CEE" w:rsidP="00576CEE">
            <w:pPr>
              <w:spacing w:after="0" w:line="240" w:lineRule="auto"/>
            </w:pPr>
            <w:r w:rsidRPr="00576CEE">
              <w:t>Visible depuis la mer</w:t>
            </w:r>
          </w:p>
          <w:p w:rsidR="0070293B" w:rsidRPr="00576CEE" w:rsidRDefault="00F5322B" w:rsidP="00576CEE">
            <w:pPr>
              <w:spacing w:after="0" w:line="240" w:lineRule="auto"/>
            </w:pPr>
            <w:r>
              <w:t>x</w:t>
            </w:r>
            <w:r w:rsidR="00576CEE" w:rsidRPr="00576CEE">
              <w:t xml:space="preserve"> </w:t>
            </w:r>
          </w:p>
        </w:tc>
        <w:tc>
          <w:tcPr>
            <w:tcW w:w="3740" w:type="dxa"/>
            <w:gridSpan w:val="8"/>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576CEE" w:rsidP="00F5322B">
            <w:pPr>
              <w:spacing w:after="0" w:line="240" w:lineRule="auto"/>
            </w:pPr>
            <w:r w:rsidRPr="00576CEE">
              <w:t xml:space="preserve">Accessible depuis la mer (accostage, mouillage...)  </w:t>
            </w:r>
            <w:r w:rsidR="00F5322B">
              <w:t>x</w:t>
            </w:r>
          </w:p>
        </w:tc>
      </w:tr>
      <w:tr w:rsidR="00576CEE" w:rsidRPr="00576CEE" w:rsidTr="00576CEE">
        <w:trPr>
          <w:gridAfter w:val="1"/>
          <w:wAfter w:w="101" w:type="dxa"/>
          <w:trHeight w:val="349"/>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tc>
        <w:tc>
          <w:tcPr>
            <w:tcW w:w="1900" w:type="dxa"/>
            <w:gridSpan w:val="2"/>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576CEE" w:rsidP="00F5322B">
            <w:pPr>
              <w:spacing w:after="0" w:line="240" w:lineRule="auto"/>
            </w:pPr>
            <w:r w:rsidRPr="00576CEE">
              <w:t xml:space="preserve">En autonomie </w:t>
            </w:r>
            <w:r w:rsidR="00F5322B">
              <w:t>x</w:t>
            </w:r>
          </w:p>
        </w:tc>
        <w:tc>
          <w:tcPr>
            <w:tcW w:w="1860" w:type="dxa"/>
            <w:gridSpan w:val="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576CEE" w:rsidP="00F5322B">
            <w:pPr>
              <w:spacing w:after="0" w:line="240" w:lineRule="auto"/>
            </w:pPr>
            <w:r w:rsidRPr="00576CEE">
              <w:t xml:space="preserve">Accompagné </w:t>
            </w:r>
            <w:r w:rsidR="00F5322B">
              <w:t>x</w:t>
            </w:r>
            <w:r w:rsidRPr="00576CEE">
              <w:t xml:space="preserve"> </w:t>
            </w:r>
          </w:p>
        </w:tc>
        <w:tc>
          <w:tcPr>
            <w:tcW w:w="2000"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576CEE" w:rsidP="00F5322B">
            <w:pPr>
              <w:spacing w:after="0" w:line="240" w:lineRule="auto"/>
            </w:pPr>
            <w:r w:rsidRPr="00576CEE">
              <w:t xml:space="preserve">Gratuit </w:t>
            </w:r>
            <w:r w:rsidR="00F5322B">
              <w:t>x à marée basse</w:t>
            </w:r>
          </w:p>
        </w:tc>
        <w:tc>
          <w:tcPr>
            <w:tcW w:w="1740"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576CEE" w:rsidP="00F5322B">
            <w:pPr>
              <w:spacing w:after="0" w:line="240" w:lineRule="auto"/>
            </w:pPr>
            <w:r w:rsidRPr="00576CEE">
              <w:t xml:space="preserve">Payant </w:t>
            </w:r>
            <w:r w:rsidR="00F5322B">
              <w:t>x</w:t>
            </w:r>
            <w:r w:rsidRPr="00576CEE">
              <w:t xml:space="preserve"> </w:t>
            </w:r>
          </w:p>
        </w:tc>
      </w:tr>
      <w:tr w:rsidR="00576CEE" w:rsidRPr="00576CEE" w:rsidTr="00576CEE">
        <w:trPr>
          <w:gridAfter w:val="1"/>
          <w:wAfter w:w="101" w:type="dxa"/>
          <w:trHeight w:val="349"/>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tc>
        <w:tc>
          <w:tcPr>
            <w:tcW w:w="7500" w:type="dxa"/>
            <w:gridSpan w:val="1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t xml:space="preserve">En écomobilité </w:t>
            </w:r>
            <w:r w:rsidRPr="00576CEE">
              <w:rPr>
                <w:i/>
                <w:iCs/>
              </w:rPr>
              <w:t>(modes de déplacements doux / à préciser)</w:t>
            </w:r>
          </w:p>
        </w:tc>
      </w:tr>
      <w:tr w:rsidR="00576CEE" w:rsidRPr="00576CEE" w:rsidTr="00576CEE">
        <w:trPr>
          <w:trHeight w:val="680"/>
        </w:trPr>
        <w:tc>
          <w:tcPr>
            <w:tcW w:w="9520" w:type="dxa"/>
            <w:gridSpan w:val="16"/>
            <w:tcBorders>
              <w:top w:val="dotted" w:sz="8" w:space="0" w:color="000000"/>
              <w:left w:val="dotted" w:sz="8" w:space="0" w:color="000000"/>
              <w:bottom w:val="dotted" w:sz="8" w:space="0" w:color="000000"/>
              <w:right w:val="dotted" w:sz="8" w:space="0" w:color="000000"/>
            </w:tcBorders>
            <w:shd w:val="clear" w:color="auto" w:fill="4F81BD"/>
            <w:tcMar>
              <w:top w:w="15" w:type="dxa"/>
              <w:left w:w="62" w:type="dxa"/>
              <w:bottom w:w="0" w:type="dxa"/>
              <w:right w:w="62" w:type="dxa"/>
            </w:tcMar>
            <w:vAlign w:val="center"/>
            <w:hideMark/>
          </w:tcPr>
          <w:p w:rsidR="0070293B" w:rsidRPr="00576CEE" w:rsidRDefault="00A4029C" w:rsidP="00A4029C">
            <w:pPr>
              <w:rPr>
                <w:b/>
                <w:caps/>
                <w:color w:val="FFFFFF" w:themeColor="background1"/>
              </w:rPr>
            </w:pPr>
            <w:r w:rsidRPr="00576CEE">
              <w:rPr>
                <w:rFonts w:ascii="Century Gothic" w:hAnsi="Century Gothic"/>
                <w:b/>
                <w:caps/>
                <w:color w:val="FFFFFF" w:themeColor="background1"/>
              </w:rPr>
              <w:t xml:space="preserve">Patrimoine Maritime </w:t>
            </w:r>
            <w:r>
              <w:rPr>
                <w:rFonts w:ascii="Century Gothic" w:hAnsi="Century Gothic"/>
                <w:b/>
                <w:caps/>
                <w:color w:val="FFFFFF" w:themeColor="background1"/>
              </w:rPr>
              <w:t>DU COTENTIN</w:t>
            </w:r>
          </w:p>
        </w:tc>
      </w:tr>
      <w:tr w:rsidR="00576CEE" w:rsidRPr="00576CEE" w:rsidTr="00576CEE">
        <w:trPr>
          <w:trHeight w:val="567"/>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rPr>
                <w:b/>
                <w:bCs/>
              </w:rPr>
              <w:t>Niveau d’attractivité</w:t>
            </w:r>
          </w:p>
        </w:tc>
        <w:tc>
          <w:tcPr>
            <w:tcW w:w="2731"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F5322B">
            <w:r w:rsidRPr="00576CEE">
              <w:t xml:space="preserve">À voir absolument </w:t>
            </w:r>
            <w:r w:rsidR="00F5322B">
              <w:t>x</w:t>
            </w:r>
            <w:r w:rsidRPr="00576CEE">
              <w:t xml:space="preserve"> </w:t>
            </w:r>
          </w:p>
        </w:tc>
        <w:tc>
          <w:tcPr>
            <w:tcW w:w="2834"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t xml:space="preserve">Mérite le détour □ </w:t>
            </w:r>
          </w:p>
        </w:tc>
        <w:tc>
          <w:tcPr>
            <w:tcW w:w="2036"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t xml:space="preserve">Intéressant □ </w:t>
            </w:r>
          </w:p>
        </w:tc>
      </w:tr>
      <w:tr w:rsidR="00576CEE" w:rsidRPr="00576CEE" w:rsidTr="00576CEE">
        <w:trPr>
          <w:trHeight w:val="340"/>
        </w:trPr>
        <w:tc>
          <w:tcPr>
            <w:tcW w:w="1919" w:type="dxa"/>
            <w:vMerge w:val="restart"/>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rPr>
                <w:b/>
                <w:bCs/>
              </w:rPr>
              <w:t>Modes de valorisation</w:t>
            </w:r>
          </w:p>
        </w:tc>
        <w:tc>
          <w:tcPr>
            <w:tcW w:w="7601" w:type="dxa"/>
            <w:gridSpan w:val="1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rPr>
                <w:i/>
                <w:iCs/>
              </w:rPr>
              <w:t xml:space="preserve">Actions: </w:t>
            </w:r>
            <w:r w:rsidR="003A30FB">
              <w:rPr>
                <w:i/>
                <w:iCs/>
              </w:rPr>
              <w:t>expositions permanentes et temporaires, visites libres et guidées, animations ornithologiques, festival  musical Traversée Tatihou</w:t>
            </w:r>
          </w:p>
        </w:tc>
      </w:tr>
      <w:tr w:rsidR="00576CEE" w:rsidRPr="00576CEE" w:rsidTr="00576CEE">
        <w:trPr>
          <w:trHeight w:val="340"/>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tc>
        <w:tc>
          <w:tcPr>
            <w:tcW w:w="7601" w:type="dxa"/>
            <w:gridSpan w:val="1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F05C54" w:rsidRDefault="00F05C54" w:rsidP="00576CEE">
            <w:r>
              <w:rPr>
                <w:iCs/>
              </w:rPr>
              <w:t>Diffusion: p</w:t>
            </w:r>
            <w:r w:rsidR="00576CEE" w:rsidRPr="00F05C54">
              <w:rPr>
                <w:iCs/>
              </w:rPr>
              <w:t>ublications</w:t>
            </w:r>
            <w:r>
              <w:rPr>
                <w:iCs/>
              </w:rPr>
              <w:t xml:space="preserve"> du service sur l’histoire, le patrimoine de l’île, la mer, la pêche, l’environnement naturel ; </w:t>
            </w:r>
            <w:r w:rsidR="00576CEE" w:rsidRPr="00F05C54">
              <w:rPr>
                <w:iCs/>
              </w:rPr>
              <w:t xml:space="preserve"> expositions</w:t>
            </w:r>
            <w:r>
              <w:rPr>
                <w:iCs/>
              </w:rPr>
              <w:t xml:space="preserve"> permanentes et temporaires.</w:t>
            </w:r>
          </w:p>
        </w:tc>
      </w:tr>
      <w:tr w:rsidR="00576CEE" w:rsidRPr="00576CEE" w:rsidTr="00576CEE">
        <w:trPr>
          <w:trHeight w:val="493"/>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tc>
        <w:tc>
          <w:tcPr>
            <w:tcW w:w="7601" w:type="dxa"/>
            <w:gridSpan w:val="1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F05C54" w:rsidRDefault="00576CEE" w:rsidP="00576CEE">
            <w:r w:rsidRPr="00F05C54">
              <w:rPr>
                <w:iCs/>
              </w:rPr>
              <w:t>Tourisme: visites</w:t>
            </w:r>
            <w:r w:rsidR="00F05C54">
              <w:rPr>
                <w:iCs/>
              </w:rPr>
              <w:t xml:space="preserve"> libres et guidées,</w:t>
            </w:r>
            <w:r w:rsidRPr="00F05C54">
              <w:rPr>
                <w:iCs/>
              </w:rPr>
              <w:t xml:space="preserve"> boutique de vente</w:t>
            </w:r>
            <w:r w:rsidR="003A30FB" w:rsidRPr="00F05C54">
              <w:rPr>
                <w:iCs/>
              </w:rPr>
              <w:t xml:space="preserve"> (</w:t>
            </w:r>
            <w:r w:rsidR="00F05C54">
              <w:rPr>
                <w:iCs/>
              </w:rPr>
              <w:t>livres et produits liés à la mer)</w:t>
            </w:r>
          </w:p>
        </w:tc>
      </w:tr>
      <w:tr w:rsidR="00576CEE" w:rsidRPr="00576CEE" w:rsidTr="00576CEE">
        <w:trPr>
          <w:trHeight w:val="755"/>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tc>
        <w:tc>
          <w:tcPr>
            <w:tcW w:w="7601" w:type="dxa"/>
            <w:gridSpan w:val="1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F05C54" w:rsidRDefault="00F05C54" w:rsidP="00576CEE">
            <w:r>
              <w:rPr>
                <w:iCs/>
              </w:rPr>
              <w:t>Innovation: site internet</w:t>
            </w:r>
            <w:r w:rsidR="00576CEE" w:rsidRPr="00F05C54">
              <w:rPr>
                <w:iCs/>
              </w:rPr>
              <w:t>, visites virtuelles</w:t>
            </w:r>
            <w:r w:rsidR="003A30FB" w:rsidRPr="00F05C54">
              <w:rPr>
                <w:iCs/>
              </w:rPr>
              <w:t xml:space="preserve"> (travail en cours de médiation numérique sur l’histoire des fortifications), </w:t>
            </w:r>
            <w:r w:rsidRPr="00F05C54">
              <w:rPr>
                <w:iCs/>
              </w:rPr>
              <w:t>Facebook</w:t>
            </w:r>
            <w:r>
              <w:rPr>
                <w:iCs/>
              </w:rPr>
              <w:t>.</w:t>
            </w:r>
          </w:p>
        </w:tc>
      </w:tr>
      <w:tr w:rsidR="00576CEE" w:rsidRPr="00576CEE" w:rsidTr="00576CEE">
        <w:trPr>
          <w:trHeight w:val="980"/>
        </w:trPr>
        <w:tc>
          <w:tcPr>
            <w:tcW w:w="1919" w:type="dxa"/>
            <w:vMerge w:val="restart"/>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rPr>
                <w:b/>
                <w:bCs/>
              </w:rPr>
              <w:t>Accueil des publics</w:t>
            </w:r>
          </w:p>
        </w:tc>
        <w:tc>
          <w:tcPr>
            <w:tcW w:w="2014"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Habitants </w:t>
            </w:r>
            <w:r w:rsidR="003A30FB">
              <w:t>x</w:t>
            </w:r>
          </w:p>
        </w:tc>
        <w:tc>
          <w:tcPr>
            <w:tcW w:w="1875" w:type="dxa"/>
            <w:gridSpan w:val="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Plaisanciers / vacanciers </w:t>
            </w:r>
            <w:r w:rsidR="003A30FB">
              <w:t>x</w:t>
            </w:r>
          </w:p>
        </w:tc>
        <w:tc>
          <w:tcPr>
            <w:tcW w:w="1895"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t xml:space="preserve">Groupes thématiques □ </w:t>
            </w:r>
          </w:p>
        </w:tc>
        <w:tc>
          <w:tcPr>
            <w:tcW w:w="1817"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Entreprises </w:t>
            </w:r>
            <w:r w:rsidR="003A30FB">
              <w:t>x</w:t>
            </w:r>
            <w:r w:rsidRPr="00576CEE">
              <w:t xml:space="preserve"> </w:t>
            </w:r>
          </w:p>
        </w:tc>
      </w:tr>
      <w:tr w:rsidR="00576CEE" w:rsidRPr="00576CEE" w:rsidTr="00576CEE">
        <w:trPr>
          <w:trHeight w:val="490"/>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tc>
        <w:tc>
          <w:tcPr>
            <w:tcW w:w="2014"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Enfants </w:t>
            </w:r>
            <w:r w:rsidR="003A30FB">
              <w:t>x</w:t>
            </w:r>
            <w:r w:rsidRPr="00576CEE">
              <w:t xml:space="preserve"> </w:t>
            </w:r>
          </w:p>
        </w:tc>
        <w:tc>
          <w:tcPr>
            <w:tcW w:w="1875" w:type="dxa"/>
            <w:gridSpan w:val="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Jeunes </w:t>
            </w:r>
            <w:r w:rsidR="003A30FB">
              <w:t>x</w:t>
            </w:r>
            <w:r w:rsidRPr="00576CEE">
              <w:t xml:space="preserve"> </w:t>
            </w:r>
          </w:p>
        </w:tc>
        <w:tc>
          <w:tcPr>
            <w:tcW w:w="1895"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Adultes </w:t>
            </w:r>
            <w:r w:rsidR="003A30FB">
              <w:t>x</w:t>
            </w:r>
            <w:r w:rsidRPr="00576CEE">
              <w:t xml:space="preserve"> </w:t>
            </w:r>
          </w:p>
        </w:tc>
        <w:tc>
          <w:tcPr>
            <w:tcW w:w="1817"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Séniors </w:t>
            </w:r>
            <w:r w:rsidR="003A30FB">
              <w:t>x</w:t>
            </w:r>
            <w:r w:rsidRPr="00576CEE">
              <w:t xml:space="preserve"> </w:t>
            </w:r>
          </w:p>
        </w:tc>
      </w:tr>
      <w:tr w:rsidR="00576CEE" w:rsidRPr="00576CEE" w:rsidTr="00576CEE">
        <w:trPr>
          <w:trHeight w:val="921"/>
        </w:trPr>
        <w:tc>
          <w:tcPr>
            <w:tcW w:w="1919" w:type="dxa"/>
            <w:vMerge w:val="restart"/>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A4029C">
            <w:r w:rsidRPr="00576CEE">
              <w:rPr>
                <w:b/>
                <w:bCs/>
              </w:rPr>
              <w:t>Partenariats</w:t>
            </w:r>
            <w:r w:rsidRPr="00576CEE">
              <w:rPr>
                <w:i/>
                <w:iCs/>
              </w:rPr>
              <w:t xml:space="preserve"> </w:t>
            </w:r>
          </w:p>
        </w:tc>
        <w:tc>
          <w:tcPr>
            <w:tcW w:w="2014"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OT </w:t>
            </w:r>
            <w:r w:rsidR="003A30FB">
              <w:t>x</w:t>
            </w:r>
            <w:r w:rsidRPr="00576CEE">
              <w:t xml:space="preserve"> </w:t>
            </w:r>
          </w:p>
        </w:tc>
        <w:tc>
          <w:tcPr>
            <w:tcW w:w="1875" w:type="dxa"/>
            <w:gridSpan w:val="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Capitainerie </w:t>
            </w:r>
            <w:r w:rsidR="003A30FB">
              <w:t>x</w:t>
            </w:r>
            <w:r w:rsidRPr="00576CEE">
              <w:t xml:space="preserve"> </w:t>
            </w:r>
          </w:p>
        </w:tc>
        <w:tc>
          <w:tcPr>
            <w:tcW w:w="1895"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t xml:space="preserve">Hébergeurs □ </w:t>
            </w:r>
          </w:p>
        </w:tc>
        <w:tc>
          <w:tcPr>
            <w:tcW w:w="1817"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Autres prestataires  </w:t>
            </w:r>
            <w:r w:rsidR="003A30FB">
              <w:t>x</w:t>
            </w:r>
            <w:r w:rsidRPr="00576CEE">
              <w:t xml:space="preserve"> </w:t>
            </w:r>
          </w:p>
        </w:tc>
      </w:tr>
      <w:tr w:rsidR="00576CEE" w:rsidRPr="00576CEE" w:rsidTr="00576CEE">
        <w:trPr>
          <w:trHeight w:val="980"/>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tc>
        <w:tc>
          <w:tcPr>
            <w:tcW w:w="2014"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Associations </w:t>
            </w:r>
            <w:r w:rsidR="003A30FB">
              <w:t>x</w:t>
            </w:r>
          </w:p>
        </w:tc>
        <w:tc>
          <w:tcPr>
            <w:tcW w:w="1875" w:type="dxa"/>
            <w:gridSpan w:val="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t xml:space="preserve">Comités locaux □ </w:t>
            </w:r>
          </w:p>
        </w:tc>
        <w:tc>
          <w:tcPr>
            <w:tcW w:w="1895"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Scientifiques </w:t>
            </w:r>
            <w:r w:rsidR="003A30FB">
              <w:t>x</w:t>
            </w:r>
            <w:r w:rsidRPr="00576CEE">
              <w:t xml:space="preserve"> </w:t>
            </w:r>
          </w:p>
        </w:tc>
        <w:tc>
          <w:tcPr>
            <w:tcW w:w="1817" w:type="dxa"/>
            <w:gridSpan w:val="3"/>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Universitaires</w:t>
            </w:r>
            <w:r w:rsidR="003A30FB">
              <w:t>x</w:t>
            </w:r>
            <w:r w:rsidRPr="00576CEE">
              <w:t xml:space="preserve"> </w:t>
            </w:r>
          </w:p>
        </w:tc>
      </w:tr>
      <w:tr w:rsidR="00576CEE" w:rsidRPr="00576CEE" w:rsidTr="00576CEE">
        <w:trPr>
          <w:trHeight w:val="689"/>
        </w:trPr>
        <w:tc>
          <w:tcPr>
            <w:tcW w:w="1919" w:type="dxa"/>
            <w:vMerge w:val="restart"/>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rPr>
                <w:b/>
                <w:bCs/>
              </w:rPr>
              <w:t>Environnement du site</w:t>
            </w:r>
          </w:p>
        </w:tc>
        <w:tc>
          <w:tcPr>
            <w:tcW w:w="3889" w:type="dxa"/>
            <w:gridSpan w:val="7"/>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t>Proximité d‘un sentier / chemin  / circuit de randonnée:</w:t>
            </w:r>
            <w:r w:rsidR="003A30FB">
              <w:t xml:space="preserve"> à 1 000 mètres du continent</w:t>
            </w:r>
          </w:p>
        </w:tc>
        <w:tc>
          <w:tcPr>
            <w:tcW w:w="3712" w:type="dxa"/>
            <w:gridSpan w:val="8"/>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576CEE" w:rsidP="00576CEE">
            <w:r w:rsidRPr="00576CEE">
              <w:t xml:space="preserve">En ville: </w:t>
            </w:r>
          </w:p>
        </w:tc>
      </w:tr>
      <w:tr w:rsidR="00576CEE" w:rsidRPr="00576CEE" w:rsidTr="00576CEE">
        <w:trPr>
          <w:trHeight w:val="794"/>
        </w:trPr>
        <w:tc>
          <w:tcPr>
            <w:tcW w:w="0" w:type="auto"/>
            <w:vMerge/>
            <w:tcBorders>
              <w:top w:val="dotted" w:sz="8" w:space="0" w:color="000000"/>
              <w:left w:val="dotted" w:sz="8" w:space="0" w:color="000000"/>
              <w:bottom w:val="dotted" w:sz="8" w:space="0" w:color="000000"/>
              <w:right w:val="dotted" w:sz="8" w:space="0" w:color="000000"/>
            </w:tcBorders>
            <w:vAlign w:val="center"/>
            <w:hideMark/>
          </w:tcPr>
          <w:p w:rsidR="00576CEE" w:rsidRPr="00576CEE" w:rsidRDefault="00576CEE" w:rsidP="00576CEE"/>
        </w:tc>
        <w:tc>
          <w:tcPr>
            <w:tcW w:w="3889" w:type="dxa"/>
            <w:gridSpan w:val="7"/>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576CEE" w:rsidP="00A4029C">
            <w:r w:rsidRPr="00576CEE">
              <w:t xml:space="preserve">En campagne </w:t>
            </w:r>
            <w:r w:rsidRPr="00576CEE">
              <w:rPr>
                <w:i/>
                <w:iCs/>
              </w:rPr>
              <w:t>(</w:t>
            </w:r>
            <w:r w:rsidR="00A4029C">
              <w:rPr>
                <w:i/>
                <w:iCs/>
              </w:rPr>
              <w:t>bocage</w:t>
            </w:r>
            <w:r w:rsidRPr="00576CEE">
              <w:rPr>
                <w:i/>
                <w:iCs/>
              </w:rPr>
              <w:t>,  verger, bord de mer...):</w:t>
            </w:r>
          </w:p>
        </w:tc>
        <w:tc>
          <w:tcPr>
            <w:tcW w:w="3712" w:type="dxa"/>
            <w:gridSpan w:val="8"/>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70293B" w:rsidRPr="00576CEE" w:rsidRDefault="00576CEE" w:rsidP="00576CEE">
            <w:r w:rsidRPr="00576CEE">
              <w:t xml:space="preserve">A proximité d’un autre patrimoine maritime: </w:t>
            </w:r>
            <w:r w:rsidR="003A30FB">
              <w:t>le fort de la Hougue, la gare maritime de Cherbourg, un ensemble de fortification de la seconde guerre mondiale sur le territoire du Val de Saire</w:t>
            </w:r>
          </w:p>
        </w:tc>
      </w:tr>
      <w:tr w:rsidR="00576CEE" w:rsidRPr="00576CEE" w:rsidTr="00576CEE">
        <w:trPr>
          <w:trHeight w:val="877"/>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A4029C" w:rsidRDefault="00576CEE" w:rsidP="00A4029C">
            <w:pPr>
              <w:spacing w:after="0" w:line="240" w:lineRule="auto"/>
              <w:rPr>
                <w:b/>
                <w:bCs/>
              </w:rPr>
            </w:pPr>
            <w:r w:rsidRPr="00576CEE">
              <w:rPr>
                <w:b/>
                <w:bCs/>
              </w:rPr>
              <w:t>Medias</w:t>
            </w:r>
            <w:r w:rsidRPr="00576CEE">
              <w:t xml:space="preserve"> </w:t>
            </w:r>
            <w:r w:rsidRPr="00576CEE">
              <w:rPr>
                <w:b/>
                <w:bCs/>
              </w:rPr>
              <w:t>disponibles</w:t>
            </w:r>
          </w:p>
          <w:p w:rsidR="00576CEE" w:rsidRPr="00576CEE" w:rsidRDefault="00576CEE" w:rsidP="00A4029C">
            <w:pPr>
              <w:spacing w:after="0" w:line="240" w:lineRule="auto"/>
            </w:pPr>
            <w:r w:rsidRPr="00576CEE">
              <w:rPr>
                <w:b/>
                <w:bCs/>
              </w:rPr>
              <w:t>*</w:t>
            </w:r>
            <w:r w:rsidRPr="00576CEE">
              <w:t xml:space="preserve"> Libres de droit</w:t>
            </w:r>
          </w:p>
          <w:p w:rsidR="0070293B" w:rsidRPr="00576CEE" w:rsidRDefault="00576CEE" w:rsidP="00A4029C">
            <w:pPr>
              <w:spacing w:after="0" w:line="240" w:lineRule="auto"/>
            </w:pPr>
            <w:r w:rsidRPr="00576CEE">
              <w:rPr>
                <w:i/>
                <w:iCs/>
              </w:rPr>
              <w:t>*</w:t>
            </w:r>
            <w:r w:rsidR="00A4029C">
              <w:rPr>
                <w:i/>
                <w:iCs/>
              </w:rPr>
              <w:t>F</w:t>
            </w:r>
            <w:r w:rsidRPr="00576CEE">
              <w:rPr>
                <w:i/>
                <w:iCs/>
              </w:rPr>
              <w:t xml:space="preserve">ournir </w:t>
            </w:r>
            <w:r w:rsidR="00A4029C">
              <w:rPr>
                <w:i/>
                <w:iCs/>
              </w:rPr>
              <w:t>1 visuel</w:t>
            </w:r>
          </w:p>
        </w:tc>
        <w:tc>
          <w:tcPr>
            <w:tcW w:w="2532" w:type="dxa"/>
            <w:gridSpan w:val="4"/>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Photos  </w:t>
            </w:r>
            <w:r w:rsidR="003A30FB">
              <w:t>x</w:t>
            </w:r>
            <w:r w:rsidRPr="00576CEE">
              <w:t xml:space="preserve"> </w:t>
            </w:r>
          </w:p>
        </w:tc>
        <w:tc>
          <w:tcPr>
            <w:tcW w:w="2535" w:type="dxa"/>
            <w:gridSpan w:val="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3A30FB">
            <w:r w:rsidRPr="00576CEE">
              <w:t xml:space="preserve">Vidéos </w:t>
            </w:r>
            <w:r w:rsidR="003A30FB">
              <w:t>x</w:t>
            </w:r>
            <w:r w:rsidRPr="00576CEE">
              <w:t xml:space="preserve"> </w:t>
            </w:r>
          </w:p>
        </w:tc>
        <w:tc>
          <w:tcPr>
            <w:tcW w:w="2534" w:type="dxa"/>
            <w:gridSpan w:val="6"/>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t xml:space="preserve">Enregistrements audio □ </w:t>
            </w:r>
          </w:p>
        </w:tc>
      </w:tr>
      <w:tr w:rsidR="00576CEE" w:rsidRPr="00576CEE" w:rsidTr="00576CEE">
        <w:trPr>
          <w:trHeight w:val="1021"/>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rPr>
                <w:b/>
                <w:bCs/>
              </w:rPr>
              <w:t>Bibliographie</w:t>
            </w:r>
          </w:p>
        </w:tc>
        <w:tc>
          <w:tcPr>
            <w:tcW w:w="7601" w:type="dxa"/>
            <w:gridSpan w:val="1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576CEE" w:rsidRPr="00576CEE" w:rsidRDefault="003A30FB" w:rsidP="00576CEE">
            <w:r>
              <w:t xml:space="preserve">Sagas de Tatihou : histoire d’une </w:t>
            </w:r>
            <w:r w:rsidRPr="00882B24">
              <w:t>île</w:t>
            </w:r>
            <w:r>
              <w:t xml:space="preserve"> normande, Orep, 2012.</w:t>
            </w:r>
          </w:p>
        </w:tc>
      </w:tr>
      <w:tr w:rsidR="00576CEE" w:rsidRPr="00576CEE" w:rsidTr="00576CEE">
        <w:trPr>
          <w:trHeight w:val="671"/>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620284">
            <w:r w:rsidRPr="00576CEE">
              <w:rPr>
                <w:b/>
                <w:bCs/>
              </w:rPr>
              <w:t>Personnages associ</w:t>
            </w:r>
            <w:r w:rsidR="00620284">
              <w:rPr>
                <w:b/>
                <w:bCs/>
              </w:rPr>
              <w:t>é</w:t>
            </w:r>
            <w:r w:rsidRPr="00576CEE">
              <w:rPr>
                <w:b/>
                <w:bCs/>
              </w:rPr>
              <w:t>s</w:t>
            </w:r>
          </w:p>
        </w:tc>
        <w:tc>
          <w:tcPr>
            <w:tcW w:w="7601" w:type="dxa"/>
            <w:gridSpan w:val="1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hideMark/>
          </w:tcPr>
          <w:p w:rsidR="003A30FB" w:rsidRPr="00576CEE" w:rsidRDefault="003A30FB" w:rsidP="000B1774">
            <w:r>
              <w:t>Le maréchal de Vauban</w:t>
            </w:r>
            <w:r w:rsidR="000B1774">
              <w:t xml:space="preserve"> (1633-1707)</w:t>
            </w:r>
            <w:r>
              <w:t xml:space="preserve"> pour son système défensif, réalisé par Benjamin de Combes ; </w:t>
            </w:r>
            <w:r w:rsidR="000B1774">
              <w:t>l’amiral Tourville (1642-1701) chef de l’escadre lors de la bataille de la Hougue (1692) ; Edmond Perrier (1844-191921), fondateur du laboratoire maritime, professeur au Museum d’histoire naturelle de Paris</w:t>
            </w:r>
          </w:p>
        </w:tc>
      </w:tr>
      <w:tr w:rsidR="00576CEE" w:rsidRPr="00576CEE" w:rsidTr="00576CEE">
        <w:trPr>
          <w:trHeight w:val="835"/>
        </w:trPr>
        <w:tc>
          <w:tcPr>
            <w:tcW w:w="1919" w:type="dxa"/>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70293B" w:rsidRPr="00576CEE" w:rsidRDefault="00576CEE" w:rsidP="00576CEE">
            <w:r w:rsidRPr="00576CEE">
              <w:rPr>
                <w:b/>
                <w:bCs/>
              </w:rPr>
              <w:t>Informations complémentaires</w:t>
            </w:r>
          </w:p>
        </w:tc>
        <w:tc>
          <w:tcPr>
            <w:tcW w:w="7601" w:type="dxa"/>
            <w:gridSpan w:val="15"/>
            <w:tcBorders>
              <w:top w:val="dotted" w:sz="8" w:space="0" w:color="000000"/>
              <w:left w:val="dotted" w:sz="8" w:space="0" w:color="000000"/>
              <w:bottom w:val="dotted" w:sz="8" w:space="0" w:color="000000"/>
              <w:right w:val="dotted" w:sz="8" w:space="0" w:color="000000"/>
            </w:tcBorders>
            <w:shd w:val="clear" w:color="auto" w:fill="auto"/>
            <w:tcMar>
              <w:top w:w="15" w:type="dxa"/>
              <w:left w:w="62" w:type="dxa"/>
              <w:bottom w:w="0" w:type="dxa"/>
              <w:right w:w="62" w:type="dxa"/>
            </w:tcMar>
            <w:vAlign w:val="center"/>
            <w:hideMark/>
          </w:tcPr>
          <w:p w:rsidR="00576CEE" w:rsidRPr="00576CEE" w:rsidRDefault="005C0ED6" w:rsidP="00576CEE">
            <w:r>
              <w:t xml:space="preserve">Projet en cours de requalification des espaces de restauration et </w:t>
            </w:r>
            <w:r w:rsidR="00775095">
              <w:t>d’hébergement.</w:t>
            </w:r>
          </w:p>
        </w:tc>
      </w:tr>
    </w:tbl>
    <w:p w:rsidR="00576CEE" w:rsidRDefault="00576CEE">
      <w:pPr>
        <w:rPr>
          <w:noProof/>
        </w:rPr>
      </w:pPr>
    </w:p>
    <w:p w:rsidR="00A4029C" w:rsidRDefault="00A4029C">
      <w:pPr>
        <w:rPr>
          <w:noProof/>
        </w:rPr>
      </w:pPr>
    </w:p>
    <w:p w:rsidR="00A4029C" w:rsidRDefault="00F7173F">
      <w:r>
        <w:rPr>
          <w:noProof/>
        </w:rPr>
        <w:lastRenderedPageBreak/>
        <w:drawing>
          <wp:inline distT="0" distB="0" distL="0" distR="0">
            <wp:extent cx="5760720" cy="8837766"/>
            <wp:effectExtent l="0" t="0" r="0" b="0"/>
            <wp:docPr id="7" name="Image 2" descr="C:\Users\CHRISTINE\Sauvegarde PC\Documents\COTE OPAL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E\Sauvegarde PC\Documents\COTE OPALE\Image18.png"/>
                    <pic:cNvPicPr>
                      <a:picLocks noChangeAspect="1" noChangeArrowheads="1"/>
                    </pic:cNvPicPr>
                  </pic:nvPicPr>
                  <pic:blipFill>
                    <a:blip r:embed="rId12" cstate="print"/>
                    <a:srcRect/>
                    <a:stretch>
                      <a:fillRect/>
                    </a:stretch>
                  </pic:blipFill>
                  <pic:spPr bwMode="auto">
                    <a:xfrm>
                      <a:off x="0" y="0"/>
                      <a:ext cx="5760720" cy="8837766"/>
                    </a:xfrm>
                    <a:prstGeom prst="rect">
                      <a:avLst/>
                    </a:prstGeom>
                    <a:noFill/>
                    <a:ln w="9525">
                      <a:noFill/>
                      <a:miter lim="800000"/>
                      <a:headEnd/>
                      <a:tailEnd/>
                    </a:ln>
                  </pic:spPr>
                </pic:pic>
              </a:graphicData>
            </a:graphic>
          </wp:inline>
        </w:drawing>
      </w:r>
    </w:p>
    <w:p w:rsidR="00576CEE" w:rsidRDefault="00424240">
      <w:r>
        <w:rPr>
          <w:noProof/>
        </w:rPr>
        <w:lastRenderedPageBreak/>
        <w:drawing>
          <wp:inline distT="0" distB="0" distL="0" distR="0">
            <wp:extent cx="5760720" cy="7526102"/>
            <wp:effectExtent l="0" t="0" r="0" b="0"/>
            <wp:docPr id="8" name="Image 3" descr="C:\Users\CHRISTINE\Sauvegarde PC\Documents\COTE OPAL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Sauvegarde PC\Documents\COTE OPALE\Image19.png"/>
                    <pic:cNvPicPr>
                      <a:picLocks noChangeAspect="1" noChangeArrowheads="1"/>
                    </pic:cNvPicPr>
                  </pic:nvPicPr>
                  <pic:blipFill>
                    <a:blip r:embed="rId13" cstate="print"/>
                    <a:srcRect/>
                    <a:stretch>
                      <a:fillRect/>
                    </a:stretch>
                  </pic:blipFill>
                  <pic:spPr bwMode="auto">
                    <a:xfrm>
                      <a:off x="0" y="0"/>
                      <a:ext cx="5760720" cy="7526102"/>
                    </a:xfrm>
                    <a:prstGeom prst="rect">
                      <a:avLst/>
                    </a:prstGeom>
                    <a:noFill/>
                    <a:ln w="9525">
                      <a:noFill/>
                      <a:miter lim="800000"/>
                      <a:headEnd/>
                      <a:tailEnd/>
                    </a:ln>
                  </pic:spPr>
                </pic:pic>
              </a:graphicData>
            </a:graphic>
          </wp:inline>
        </w:drawing>
      </w:r>
    </w:p>
    <w:p w:rsidR="004144D9" w:rsidRDefault="004144D9" w:rsidP="004144D9">
      <w:pPr>
        <w:spacing w:after="0" w:line="240" w:lineRule="auto"/>
        <w:jc w:val="center"/>
        <w:rPr>
          <w:rFonts w:ascii="Century Gothic" w:hAnsi="Century Gothic"/>
          <w:sz w:val="24"/>
          <w:szCs w:val="24"/>
        </w:rPr>
      </w:pPr>
    </w:p>
    <w:p w:rsidR="004144D9" w:rsidRDefault="004144D9" w:rsidP="004144D9">
      <w:pPr>
        <w:jc w:val="center"/>
        <w:rPr>
          <w:rFonts w:ascii="Century Gothic" w:hAnsi="Century Gothic"/>
          <w:sz w:val="24"/>
          <w:szCs w:val="24"/>
        </w:rPr>
      </w:pPr>
      <w:r>
        <w:rPr>
          <w:rFonts w:ascii="Century Gothic" w:hAnsi="Century Gothic"/>
          <w:sz w:val="24"/>
          <w:szCs w:val="24"/>
        </w:rPr>
        <w:t>MERCI DE VOTRE PARTICIPATION !</w:t>
      </w:r>
    </w:p>
    <w:p w:rsidR="004144D9" w:rsidRDefault="004144D9" w:rsidP="004144D9">
      <w:pPr>
        <w:spacing w:after="0"/>
        <w:rPr>
          <w:u w:val="single"/>
        </w:rPr>
      </w:pPr>
      <w:r>
        <w:rPr>
          <w:u w:val="single"/>
        </w:rPr>
        <w:t xml:space="preserve">Si vous avez des questions, n’hésitez pas à contacter : </w:t>
      </w:r>
    </w:p>
    <w:p w:rsidR="004144D9" w:rsidRDefault="004144D9" w:rsidP="004144D9">
      <w:pPr>
        <w:spacing w:after="0"/>
      </w:pPr>
      <w:r>
        <w:t xml:space="preserve">Référent technique : Cyril Pradelles – </w:t>
      </w:r>
      <w:hyperlink r:id="rId14" w:history="1">
        <w:r>
          <w:rPr>
            <w:rStyle w:val="Lienhypertexte"/>
          </w:rPr>
          <w:t>cyril.odyssea@gmail.com</w:t>
        </w:r>
      </w:hyperlink>
      <w:r>
        <w:t xml:space="preserve">  Tel. (0)6 15 20 45 10</w:t>
      </w:r>
    </w:p>
    <w:p w:rsidR="004144D9" w:rsidRDefault="004144D9" w:rsidP="004144D9">
      <w:pPr>
        <w:spacing w:after="0"/>
      </w:pPr>
      <w:r>
        <w:t xml:space="preserve">Coordination : Christine Stefanini – </w:t>
      </w:r>
      <w:hyperlink r:id="rId15" w:history="1">
        <w:r>
          <w:rPr>
            <w:rStyle w:val="Lienhypertexte"/>
          </w:rPr>
          <w:t>stefanini.odyssea@gmail.com</w:t>
        </w:r>
      </w:hyperlink>
      <w:r>
        <w:t xml:space="preserve"> Tel. (0)6 08 90 87 59</w:t>
      </w:r>
    </w:p>
    <w:sectPr w:rsidR="004144D9" w:rsidSect="00576CEE">
      <w:footerReference w:type="default" r:id="rId16"/>
      <w:pgSz w:w="11906" w:h="16838"/>
      <w:pgMar w:top="1417" w:right="1417" w:bottom="1417" w:left="1417" w:header="708" w:footer="2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288" w:rsidRDefault="00A41288" w:rsidP="00576CEE">
      <w:pPr>
        <w:spacing w:after="0" w:line="240" w:lineRule="auto"/>
      </w:pPr>
      <w:r>
        <w:separator/>
      </w:r>
    </w:p>
  </w:endnote>
  <w:endnote w:type="continuationSeparator" w:id="0">
    <w:p w:rsidR="00A41288" w:rsidRDefault="00A41288" w:rsidP="00576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404040" w:themeColor="text1" w:themeTint="BF"/>
        <w:sz w:val="20"/>
      </w:rPr>
      <w:id w:val="343507899"/>
      <w:docPartObj>
        <w:docPartGallery w:val="Page Numbers (Bottom of Page)"/>
        <w:docPartUnique/>
      </w:docPartObj>
    </w:sdtPr>
    <w:sdtEndPr/>
    <w:sdtContent>
      <w:sdt>
        <w:sdtPr>
          <w:rPr>
            <w:i/>
            <w:color w:val="404040" w:themeColor="text1" w:themeTint="BF"/>
            <w:sz w:val="18"/>
            <w:szCs w:val="18"/>
          </w:rPr>
          <w:id w:val="123787606"/>
          <w:docPartObj>
            <w:docPartGallery w:val="Page Numbers (Top of Page)"/>
            <w:docPartUnique/>
          </w:docPartObj>
        </w:sdtPr>
        <w:sdtEndPr/>
        <w:sdtContent>
          <w:p w:rsidR="00620284" w:rsidRDefault="00620284" w:rsidP="00620284">
            <w:pPr>
              <w:pStyle w:val="Pieddepage"/>
              <w:jc w:val="right"/>
              <w:rPr>
                <w:i/>
                <w:color w:val="404040" w:themeColor="text1" w:themeTint="BF"/>
                <w:sz w:val="18"/>
                <w:szCs w:val="18"/>
              </w:rPr>
            </w:pPr>
            <w:r>
              <w:rPr>
                <w:i/>
                <w:color w:val="404040" w:themeColor="text1" w:themeTint="BF"/>
                <w:sz w:val="18"/>
                <w:szCs w:val="18"/>
              </w:rPr>
              <w:t>GEC Odyssea _ Fiche Inventaire Patrimoine Maritime _ V042018</w:t>
            </w:r>
            <w:r>
              <w:rPr>
                <w:i/>
                <w:color w:val="404040" w:themeColor="text1" w:themeTint="BF"/>
                <w:sz w:val="18"/>
                <w:szCs w:val="18"/>
              </w:rPr>
              <w:tab/>
              <w:t xml:space="preserve"> Page </w:t>
            </w:r>
            <w:r>
              <w:rPr>
                <w:b/>
                <w:i/>
                <w:color w:val="404040" w:themeColor="text1" w:themeTint="BF"/>
                <w:sz w:val="18"/>
                <w:szCs w:val="18"/>
              </w:rPr>
              <w:fldChar w:fldCharType="begin"/>
            </w:r>
            <w:r>
              <w:rPr>
                <w:b/>
                <w:i/>
                <w:color w:val="404040" w:themeColor="text1" w:themeTint="BF"/>
                <w:sz w:val="18"/>
                <w:szCs w:val="18"/>
              </w:rPr>
              <w:instrText>PAGE</w:instrText>
            </w:r>
            <w:r>
              <w:rPr>
                <w:b/>
                <w:i/>
                <w:color w:val="404040" w:themeColor="text1" w:themeTint="BF"/>
                <w:sz w:val="18"/>
                <w:szCs w:val="18"/>
              </w:rPr>
              <w:fldChar w:fldCharType="separate"/>
            </w:r>
            <w:r w:rsidR="00B7588B">
              <w:rPr>
                <w:b/>
                <w:i/>
                <w:noProof/>
                <w:color w:val="404040" w:themeColor="text1" w:themeTint="BF"/>
                <w:sz w:val="18"/>
                <w:szCs w:val="18"/>
              </w:rPr>
              <w:t>2</w:t>
            </w:r>
            <w:r>
              <w:rPr>
                <w:b/>
                <w:i/>
                <w:color w:val="404040" w:themeColor="text1" w:themeTint="BF"/>
                <w:sz w:val="18"/>
                <w:szCs w:val="18"/>
              </w:rPr>
              <w:fldChar w:fldCharType="end"/>
            </w:r>
            <w:r>
              <w:rPr>
                <w:i/>
                <w:color w:val="404040" w:themeColor="text1" w:themeTint="BF"/>
                <w:sz w:val="18"/>
                <w:szCs w:val="18"/>
              </w:rPr>
              <w:t xml:space="preserve"> sur </w:t>
            </w:r>
            <w:r>
              <w:rPr>
                <w:b/>
                <w:i/>
                <w:color w:val="404040" w:themeColor="text1" w:themeTint="BF"/>
                <w:sz w:val="18"/>
                <w:szCs w:val="18"/>
              </w:rPr>
              <w:fldChar w:fldCharType="begin"/>
            </w:r>
            <w:r>
              <w:rPr>
                <w:b/>
                <w:i/>
                <w:color w:val="404040" w:themeColor="text1" w:themeTint="BF"/>
                <w:sz w:val="18"/>
                <w:szCs w:val="18"/>
              </w:rPr>
              <w:instrText>NUMPAGES</w:instrText>
            </w:r>
            <w:r>
              <w:rPr>
                <w:b/>
                <w:i/>
                <w:color w:val="404040" w:themeColor="text1" w:themeTint="BF"/>
                <w:sz w:val="18"/>
                <w:szCs w:val="18"/>
              </w:rPr>
              <w:fldChar w:fldCharType="separate"/>
            </w:r>
            <w:r w:rsidR="00B7588B">
              <w:rPr>
                <w:b/>
                <w:i/>
                <w:noProof/>
                <w:color w:val="404040" w:themeColor="text1" w:themeTint="BF"/>
                <w:sz w:val="18"/>
                <w:szCs w:val="18"/>
              </w:rPr>
              <w:t>6</w:t>
            </w:r>
            <w:r>
              <w:rPr>
                <w:b/>
                <w:i/>
                <w:color w:val="404040" w:themeColor="text1" w:themeTint="BF"/>
                <w:sz w:val="18"/>
                <w:szCs w:val="18"/>
              </w:rPr>
              <w:fldChar w:fldCharType="end"/>
            </w:r>
          </w:p>
        </w:sdtContent>
      </w:sdt>
    </w:sdtContent>
  </w:sdt>
  <w:p w:rsidR="00576CEE" w:rsidRDefault="00576CE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288" w:rsidRDefault="00A41288" w:rsidP="00576CEE">
      <w:pPr>
        <w:spacing w:after="0" w:line="240" w:lineRule="auto"/>
      </w:pPr>
      <w:r>
        <w:separator/>
      </w:r>
    </w:p>
  </w:footnote>
  <w:footnote w:type="continuationSeparator" w:id="0">
    <w:p w:rsidR="00A41288" w:rsidRDefault="00A41288" w:rsidP="00576C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CEE"/>
    <w:rsid w:val="0000267A"/>
    <w:rsid w:val="0000274E"/>
    <w:rsid w:val="00004063"/>
    <w:rsid w:val="0000408D"/>
    <w:rsid w:val="00005340"/>
    <w:rsid w:val="00005764"/>
    <w:rsid w:val="00007824"/>
    <w:rsid w:val="00011101"/>
    <w:rsid w:val="000140BB"/>
    <w:rsid w:val="00015E2C"/>
    <w:rsid w:val="00021579"/>
    <w:rsid w:val="0004181A"/>
    <w:rsid w:val="0004439D"/>
    <w:rsid w:val="00044F3C"/>
    <w:rsid w:val="00047C81"/>
    <w:rsid w:val="0005319E"/>
    <w:rsid w:val="0006005A"/>
    <w:rsid w:val="00061313"/>
    <w:rsid w:val="00071D60"/>
    <w:rsid w:val="000838A5"/>
    <w:rsid w:val="00085064"/>
    <w:rsid w:val="00085F19"/>
    <w:rsid w:val="00087CD8"/>
    <w:rsid w:val="00090618"/>
    <w:rsid w:val="00091908"/>
    <w:rsid w:val="0009337D"/>
    <w:rsid w:val="000967F7"/>
    <w:rsid w:val="000A137C"/>
    <w:rsid w:val="000A1CE7"/>
    <w:rsid w:val="000A3CC4"/>
    <w:rsid w:val="000A7740"/>
    <w:rsid w:val="000B1774"/>
    <w:rsid w:val="000B31B5"/>
    <w:rsid w:val="000C24D5"/>
    <w:rsid w:val="000C3706"/>
    <w:rsid w:val="000C3E95"/>
    <w:rsid w:val="000D01DE"/>
    <w:rsid w:val="000D1D1D"/>
    <w:rsid w:val="000D414B"/>
    <w:rsid w:val="000E073C"/>
    <w:rsid w:val="000E14F6"/>
    <w:rsid w:val="000E1DB1"/>
    <w:rsid w:val="000E478E"/>
    <w:rsid w:val="000E6792"/>
    <w:rsid w:val="000F45EB"/>
    <w:rsid w:val="000F5391"/>
    <w:rsid w:val="001010A7"/>
    <w:rsid w:val="00102016"/>
    <w:rsid w:val="0010326F"/>
    <w:rsid w:val="00104A96"/>
    <w:rsid w:val="00112DFC"/>
    <w:rsid w:val="00113B3E"/>
    <w:rsid w:val="00115A09"/>
    <w:rsid w:val="00117B42"/>
    <w:rsid w:val="001350DA"/>
    <w:rsid w:val="00135B81"/>
    <w:rsid w:val="00151291"/>
    <w:rsid w:val="001535BB"/>
    <w:rsid w:val="00154D27"/>
    <w:rsid w:val="00155315"/>
    <w:rsid w:val="00155567"/>
    <w:rsid w:val="00163A53"/>
    <w:rsid w:val="00170250"/>
    <w:rsid w:val="00172B5F"/>
    <w:rsid w:val="00175A45"/>
    <w:rsid w:val="001927D9"/>
    <w:rsid w:val="00197446"/>
    <w:rsid w:val="001975B6"/>
    <w:rsid w:val="001A0063"/>
    <w:rsid w:val="001A4D91"/>
    <w:rsid w:val="001A6A93"/>
    <w:rsid w:val="001B063C"/>
    <w:rsid w:val="001B2D14"/>
    <w:rsid w:val="001B3CE3"/>
    <w:rsid w:val="001B45EE"/>
    <w:rsid w:val="001C0DF5"/>
    <w:rsid w:val="001C2C99"/>
    <w:rsid w:val="001C67BB"/>
    <w:rsid w:val="001D2363"/>
    <w:rsid w:val="001D49BF"/>
    <w:rsid w:val="001E0241"/>
    <w:rsid w:val="001E0677"/>
    <w:rsid w:val="001E177B"/>
    <w:rsid w:val="001E7C71"/>
    <w:rsid w:val="001E7FB4"/>
    <w:rsid w:val="001F2F0A"/>
    <w:rsid w:val="00201CED"/>
    <w:rsid w:val="00203867"/>
    <w:rsid w:val="002038BD"/>
    <w:rsid w:val="00206E1C"/>
    <w:rsid w:val="002100DA"/>
    <w:rsid w:val="00224CC2"/>
    <w:rsid w:val="00232C99"/>
    <w:rsid w:val="0023318E"/>
    <w:rsid w:val="00237501"/>
    <w:rsid w:val="002421F7"/>
    <w:rsid w:val="00263E3A"/>
    <w:rsid w:val="00264CDB"/>
    <w:rsid w:val="00266724"/>
    <w:rsid w:val="00267C14"/>
    <w:rsid w:val="00273EE8"/>
    <w:rsid w:val="00276A4A"/>
    <w:rsid w:val="00277561"/>
    <w:rsid w:val="0028376A"/>
    <w:rsid w:val="00285174"/>
    <w:rsid w:val="00294B0D"/>
    <w:rsid w:val="002A04CE"/>
    <w:rsid w:val="002A05F8"/>
    <w:rsid w:val="002A0D1C"/>
    <w:rsid w:val="002A159C"/>
    <w:rsid w:val="002A2ADA"/>
    <w:rsid w:val="002A707F"/>
    <w:rsid w:val="002B4050"/>
    <w:rsid w:val="002B40E6"/>
    <w:rsid w:val="002B4132"/>
    <w:rsid w:val="002C27DB"/>
    <w:rsid w:val="002C2820"/>
    <w:rsid w:val="002C6342"/>
    <w:rsid w:val="002D71C6"/>
    <w:rsid w:val="002E1847"/>
    <w:rsid w:val="002E5FF6"/>
    <w:rsid w:val="002F1C08"/>
    <w:rsid w:val="002F35E3"/>
    <w:rsid w:val="002F5206"/>
    <w:rsid w:val="002F71ED"/>
    <w:rsid w:val="00304B45"/>
    <w:rsid w:val="00307AEE"/>
    <w:rsid w:val="003122CC"/>
    <w:rsid w:val="0032408E"/>
    <w:rsid w:val="003372F1"/>
    <w:rsid w:val="00342535"/>
    <w:rsid w:val="00342680"/>
    <w:rsid w:val="00343E40"/>
    <w:rsid w:val="00347610"/>
    <w:rsid w:val="00357B0D"/>
    <w:rsid w:val="00362120"/>
    <w:rsid w:val="003758F1"/>
    <w:rsid w:val="003777F6"/>
    <w:rsid w:val="00377E75"/>
    <w:rsid w:val="0038027C"/>
    <w:rsid w:val="00381AFB"/>
    <w:rsid w:val="003865AA"/>
    <w:rsid w:val="003868F2"/>
    <w:rsid w:val="00386D2D"/>
    <w:rsid w:val="00391D09"/>
    <w:rsid w:val="0039210D"/>
    <w:rsid w:val="003922F9"/>
    <w:rsid w:val="00393608"/>
    <w:rsid w:val="00397BA6"/>
    <w:rsid w:val="003A30FB"/>
    <w:rsid w:val="003A46E8"/>
    <w:rsid w:val="003A6F6F"/>
    <w:rsid w:val="003A7391"/>
    <w:rsid w:val="003B2B06"/>
    <w:rsid w:val="003C6C83"/>
    <w:rsid w:val="003D07A6"/>
    <w:rsid w:val="003D620B"/>
    <w:rsid w:val="003D66F7"/>
    <w:rsid w:val="003E3B1A"/>
    <w:rsid w:val="003E53EB"/>
    <w:rsid w:val="003F7DBA"/>
    <w:rsid w:val="00400C11"/>
    <w:rsid w:val="00400E97"/>
    <w:rsid w:val="004016E6"/>
    <w:rsid w:val="00402468"/>
    <w:rsid w:val="00406074"/>
    <w:rsid w:val="00410AE6"/>
    <w:rsid w:val="0041112B"/>
    <w:rsid w:val="004144D9"/>
    <w:rsid w:val="00415E4D"/>
    <w:rsid w:val="00420B83"/>
    <w:rsid w:val="004233B5"/>
    <w:rsid w:val="00424240"/>
    <w:rsid w:val="004265EB"/>
    <w:rsid w:val="004318AA"/>
    <w:rsid w:val="004335D3"/>
    <w:rsid w:val="00442FD7"/>
    <w:rsid w:val="00445B1C"/>
    <w:rsid w:val="00446469"/>
    <w:rsid w:val="004519A8"/>
    <w:rsid w:val="00454D8C"/>
    <w:rsid w:val="00456BF1"/>
    <w:rsid w:val="0046332C"/>
    <w:rsid w:val="00465CCC"/>
    <w:rsid w:val="004676B6"/>
    <w:rsid w:val="0047215A"/>
    <w:rsid w:val="00475E23"/>
    <w:rsid w:val="0047601C"/>
    <w:rsid w:val="00483866"/>
    <w:rsid w:val="00486FA9"/>
    <w:rsid w:val="004946A9"/>
    <w:rsid w:val="004A0810"/>
    <w:rsid w:val="004A1BC7"/>
    <w:rsid w:val="004A40BC"/>
    <w:rsid w:val="004A65EC"/>
    <w:rsid w:val="004A7368"/>
    <w:rsid w:val="004B3524"/>
    <w:rsid w:val="004B5424"/>
    <w:rsid w:val="004C7AF4"/>
    <w:rsid w:val="004D2F8C"/>
    <w:rsid w:val="004D5A5E"/>
    <w:rsid w:val="004E077A"/>
    <w:rsid w:val="004E5859"/>
    <w:rsid w:val="004F1DBB"/>
    <w:rsid w:val="004F2F7D"/>
    <w:rsid w:val="004F4FED"/>
    <w:rsid w:val="005012FD"/>
    <w:rsid w:val="00501850"/>
    <w:rsid w:val="00504705"/>
    <w:rsid w:val="005050E5"/>
    <w:rsid w:val="0051235A"/>
    <w:rsid w:val="00512A35"/>
    <w:rsid w:val="005142FE"/>
    <w:rsid w:val="00515276"/>
    <w:rsid w:val="005222F0"/>
    <w:rsid w:val="00522F46"/>
    <w:rsid w:val="00523B70"/>
    <w:rsid w:val="00525118"/>
    <w:rsid w:val="00525D47"/>
    <w:rsid w:val="00535662"/>
    <w:rsid w:val="00536459"/>
    <w:rsid w:val="00542549"/>
    <w:rsid w:val="00544C98"/>
    <w:rsid w:val="00551A8A"/>
    <w:rsid w:val="00556FEA"/>
    <w:rsid w:val="0055776D"/>
    <w:rsid w:val="00561C2B"/>
    <w:rsid w:val="00570A5A"/>
    <w:rsid w:val="0057102B"/>
    <w:rsid w:val="005710F5"/>
    <w:rsid w:val="00572CFA"/>
    <w:rsid w:val="00576CEE"/>
    <w:rsid w:val="00586AD1"/>
    <w:rsid w:val="005913B0"/>
    <w:rsid w:val="005958F4"/>
    <w:rsid w:val="0059641B"/>
    <w:rsid w:val="005A0392"/>
    <w:rsid w:val="005A4248"/>
    <w:rsid w:val="005B2719"/>
    <w:rsid w:val="005B400C"/>
    <w:rsid w:val="005B5FC7"/>
    <w:rsid w:val="005C0ED6"/>
    <w:rsid w:val="005D5330"/>
    <w:rsid w:val="005D58EB"/>
    <w:rsid w:val="005E0184"/>
    <w:rsid w:val="005E12C4"/>
    <w:rsid w:val="005E198D"/>
    <w:rsid w:val="005E71E6"/>
    <w:rsid w:val="005F2BF2"/>
    <w:rsid w:val="005F361C"/>
    <w:rsid w:val="005F367C"/>
    <w:rsid w:val="005F4343"/>
    <w:rsid w:val="005F57F4"/>
    <w:rsid w:val="005F7035"/>
    <w:rsid w:val="005F7C62"/>
    <w:rsid w:val="006020C1"/>
    <w:rsid w:val="006052EC"/>
    <w:rsid w:val="006153D1"/>
    <w:rsid w:val="00617509"/>
    <w:rsid w:val="00620284"/>
    <w:rsid w:val="006238D8"/>
    <w:rsid w:val="00624A53"/>
    <w:rsid w:val="00625B10"/>
    <w:rsid w:val="006268C1"/>
    <w:rsid w:val="00626E43"/>
    <w:rsid w:val="00631F30"/>
    <w:rsid w:val="00636FB1"/>
    <w:rsid w:val="0064012D"/>
    <w:rsid w:val="00660003"/>
    <w:rsid w:val="00661A84"/>
    <w:rsid w:val="00673D98"/>
    <w:rsid w:val="006743C7"/>
    <w:rsid w:val="006755D2"/>
    <w:rsid w:val="0067589E"/>
    <w:rsid w:val="00676453"/>
    <w:rsid w:val="006776F8"/>
    <w:rsid w:val="006800CA"/>
    <w:rsid w:val="00690594"/>
    <w:rsid w:val="00697240"/>
    <w:rsid w:val="006B433F"/>
    <w:rsid w:val="006B44F6"/>
    <w:rsid w:val="006B7D0F"/>
    <w:rsid w:val="006C0299"/>
    <w:rsid w:val="006C377B"/>
    <w:rsid w:val="006D0748"/>
    <w:rsid w:val="006D0BE7"/>
    <w:rsid w:val="006D2513"/>
    <w:rsid w:val="006E19B7"/>
    <w:rsid w:val="006F6381"/>
    <w:rsid w:val="0070293B"/>
    <w:rsid w:val="00702F6D"/>
    <w:rsid w:val="00710078"/>
    <w:rsid w:val="00712DDF"/>
    <w:rsid w:val="007324DA"/>
    <w:rsid w:val="007361B7"/>
    <w:rsid w:val="00744D05"/>
    <w:rsid w:val="007463D9"/>
    <w:rsid w:val="00754F90"/>
    <w:rsid w:val="00757BC3"/>
    <w:rsid w:val="00764D5D"/>
    <w:rsid w:val="00772183"/>
    <w:rsid w:val="007747F5"/>
    <w:rsid w:val="00775095"/>
    <w:rsid w:val="00775FF9"/>
    <w:rsid w:val="00776C7D"/>
    <w:rsid w:val="0078071A"/>
    <w:rsid w:val="00785C01"/>
    <w:rsid w:val="00786230"/>
    <w:rsid w:val="00791BEA"/>
    <w:rsid w:val="0079257C"/>
    <w:rsid w:val="007A0418"/>
    <w:rsid w:val="007A3FD1"/>
    <w:rsid w:val="007A5D6D"/>
    <w:rsid w:val="007B379F"/>
    <w:rsid w:val="007C52A7"/>
    <w:rsid w:val="007D419A"/>
    <w:rsid w:val="007D6E9C"/>
    <w:rsid w:val="007E226A"/>
    <w:rsid w:val="007F4D41"/>
    <w:rsid w:val="00831B18"/>
    <w:rsid w:val="00832A48"/>
    <w:rsid w:val="00832D2F"/>
    <w:rsid w:val="00834023"/>
    <w:rsid w:val="0084396E"/>
    <w:rsid w:val="00843AB5"/>
    <w:rsid w:val="00846585"/>
    <w:rsid w:val="00846D7C"/>
    <w:rsid w:val="00852839"/>
    <w:rsid w:val="00855785"/>
    <w:rsid w:val="0086366F"/>
    <w:rsid w:val="00864044"/>
    <w:rsid w:val="00865440"/>
    <w:rsid w:val="00867B93"/>
    <w:rsid w:val="00870753"/>
    <w:rsid w:val="0087307C"/>
    <w:rsid w:val="0087639D"/>
    <w:rsid w:val="008811AB"/>
    <w:rsid w:val="00881CF1"/>
    <w:rsid w:val="00890B3F"/>
    <w:rsid w:val="00896C1B"/>
    <w:rsid w:val="00897439"/>
    <w:rsid w:val="008A0600"/>
    <w:rsid w:val="008A2B2C"/>
    <w:rsid w:val="008A3867"/>
    <w:rsid w:val="008A4169"/>
    <w:rsid w:val="008B4276"/>
    <w:rsid w:val="008C1DF0"/>
    <w:rsid w:val="008C421E"/>
    <w:rsid w:val="008C6DC7"/>
    <w:rsid w:val="008D2994"/>
    <w:rsid w:val="008E5871"/>
    <w:rsid w:val="008F1639"/>
    <w:rsid w:val="008F391D"/>
    <w:rsid w:val="008F5199"/>
    <w:rsid w:val="00901044"/>
    <w:rsid w:val="00913B04"/>
    <w:rsid w:val="009235A7"/>
    <w:rsid w:val="009305FA"/>
    <w:rsid w:val="00937FA8"/>
    <w:rsid w:val="009457BF"/>
    <w:rsid w:val="00946BCA"/>
    <w:rsid w:val="009509AA"/>
    <w:rsid w:val="0095222A"/>
    <w:rsid w:val="0095578B"/>
    <w:rsid w:val="00955D5C"/>
    <w:rsid w:val="009567F6"/>
    <w:rsid w:val="009570F9"/>
    <w:rsid w:val="00960E30"/>
    <w:rsid w:val="009656A3"/>
    <w:rsid w:val="00966BC6"/>
    <w:rsid w:val="00972609"/>
    <w:rsid w:val="0098430F"/>
    <w:rsid w:val="00984FB5"/>
    <w:rsid w:val="00992B0D"/>
    <w:rsid w:val="00997A7F"/>
    <w:rsid w:val="009A26BA"/>
    <w:rsid w:val="009A681B"/>
    <w:rsid w:val="009A7FE1"/>
    <w:rsid w:val="009B4627"/>
    <w:rsid w:val="009B5185"/>
    <w:rsid w:val="009B6CD2"/>
    <w:rsid w:val="009B7D6B"/>
    <w:rsid w:val="009C0A01"/>
    <w:rsid w:val="009E0AA8"/>
    <w:rsid w:val="009E0EFE"/>
    <w:rsid w:val="009E5747"/>
    <w:rsid w:val="009F02CC"/>
    <w:rsid w:val="009F2582"/>
    <w:rsid w:val="009F3615"/>
    <w:rsid w:val="009F484D"/>
    <w:rsid w:val="009F51CE"/>
    <w:rsid w:val="00A02B53"/>
    <w:rsid w:val="00A0490C"/>
    <w:rsid w:val="00A12155"/>
    <w:rsid w:val="00A15228"/>
    <w:rsid w:val="00A1545A"/>
    <w:rsid w:val="00A20F33"/>
    <w:rsid w:val="00A27983"/>
    <w:rsid w:val="00A36774"/>
    <w:rsid w:val="00A4029C"/>
    <w:rsid w:val="00A41288"/>
    <w:rsid w:val="00A47543"/>
    <w:rsid w:val="00A5082C"/>
    <w:rsid w:val="00A61736"/>
    <w:rsid w:val="00A62434"/>
    <w:rsid w:val="00A63191"/>
    <w:rsid w:val="00A72C4E"/>
    <w:rsid w:val="00A74FF1"/>
    <w:rsid w:val="00A77095"/>
    <w:rsid w:val="00A802E4"/>
    <w:rsid w:val="00A91AE7"/>
    <w:rsid w:val="00A970E3"/>
    <w:rsid w:val="00AA0EC5"/>
    <w:rsid w:val="00AA5757"/>
    <w:rsid w:val="00AA7512"/>
    <w:rsid w:val="00AB0689"/>
    <w:rsid w:val="00AB0965"/>
    <w:rsid w:val="00AB1322"/>
    <w:rsid w:val="00AC1780"/>
    <w:rsid w:val="00AC3342"/>
    <w:rsid w:val="00AC5322"/>
    <w:rsid w:val="00AC6A10"/>
    <w:rsid w:val="00AD0F96"/>
    <w:rsid w:val="00AD21A0"/>
    <w:rsid w:val="00AD6571"/>
    <w:rsid w:val="00AF0DC9"/>
    <w:rsid w:val="00AF0DF3"/>
    <w:rsid w:val="00AF17B0"/>
    <w:rsid w:val="00AF3B2D"/>
    <w:rsid w:val="00AF7B13"/>
    <w:rsid w:val="00B06716"/>
    <w:rsid w:val="00B0728A"/>
    <w:rsid w:val="00B10803"/>
    <w:rsid w:val="00B11444"/>
    <w:rsid w:val="00B14B2C"/>
    <w:rsid w:val="00B20DD9"/>
    <w:rsid w:val="00B2219A"/>
    <w:rsid w:val="00B2336E"/>
    <w:rsid w:val="00B23AED"/>
    <w:rsid w:val="00B25BCD"/>
    <w:rsid w:val="00B30471"/>
    <w:rsid w:val="00B30F6C"/>
    <w:rsid w:val="00B3203C"/>
    <w:rsid w:val="00B32F59"/>
    <w:rsid w:val="00B36D0E"/>
    <w:rsid w:val="00B3791C"/>
    <w:rsid w:val="00B41682"/>
    <w:rsid w:val="00B434C5"/>
    <w:rsid w:val="00B474D3"/>
    <w:rsid w:val="00B506DF"/>
    <w:rsid w:val="00B555E6"/>
    <w:rsid w:val="00B57543"/>
    <w:rsid w:val="00B60935"/>
    <w:rsid w:val="00B642C4"/>
    <w:rsid w:val="00B65574"/>
    <w:rsid w:val="00B656B3"/>
    <w:rsid w:val="00B703CE"/>
    <w:rsid w:val="00B73C31"/>
    <w:rsid w:val="00B7588B"/>
    <w:rsid w:val="00B76A31"/>
    <w:rsid w:val="00B8533D"/>
    <w:rsid w:val="00B85C7D"/>
    <w:rsid w:val="00B909CE"/>
    <w:rsid w:val="00B92DBD"/>
    <w:rsid w:val="00B94A9F"/>
    <w:rsid w:val="00B95A25"/>
    <w:rsid w:val="00B97A16"/>
    <w:rsid w:val="00BA0862"/>
    <w:rsid w:val="00BA08DC"/>
    <w:rsid w:val="00BA0D4C"/>
    <w:rsid w:val="00BA430D"/>
    <w:rsid w:val="00BB05F4"/>
    <w:rsid w:val="00BB1BF9"/>
    <w:rsid w:val="00BB256D"/>
    <w:rsid w:val="00BC0148"/>
    <w:rsid w:val="00BD0C15"/>
    <w:rsid w:val="00BD1B1B"/>
    <w:rsid w:val="00BD2A60"/>
    <w:rsid w:val="00BD340D"/>
    <w:rsid w:val="00C170AC"/>
    <w:rsid w:val="00C204E2"/>
    <w:rsid w:val="00C21E59"/>
    <w:rsid w:val="00C32A57"/>
    <w:rsid w:val="00C33455"/>
    <w:rsid w:val="00C33E03"/>
    <w:rsid w:val="00C36E7E"/>
    <w:rsid w:val="00C40F0F"/>
    <w:rsid w:val="00C41C45"/>
    <w:rsid w:val="00C44F3E"/>
    <w:rsid w:val="00C50AEE"/>
    <w:rsid w:val="00C50EB5"/>
    <w:rsid w:val="00C554AE"/>
    <w:rsid w:val="00C55EAC"/>
    <w:rsid w:val="00C60BE3"/>
    <w:rsid w:val="00C6453C"/>
    <w:rsid w:val="00C66391"/>
    <w:rsid w:val="00C7308E"/>
    <w:rsid w:val="00C74BBD"/>
    <w:rsid w:val="00C75AC3"/>
    <w:rsid w:val="00C77085"/>
    <w:rsid w:val="00C77589"/>
    <w:rsid w:val="00C83009"/>
    <w:rsid w:val="00C905DA"/>
    <w:rsid w:val="00C92A59"/>
    <w:rsid w:val="00C95389"/>
    <w:rsid w:val="00C96927"/>
    <w:rsid w:val="00CA14E2"/>
    <w:rsid w:val="00CA3C0C"/>
    <w:rsid w:val="00CA692D"/>
    <w:rsid w:val="00CC18ED"/>
    <w:rsid w:val="00CC687B"/>
    <w:rsid w:val="00CD1AA1"/>
    <w:rsid w:val="00CD318A"/>
    <w:rsid w:val="00CE2AAE"/>
    <w:rsid w:val="00CE51C7"/>
    <w:rsid w:val="00CE6310"/>
    <w:rsid w:val="00CF0225"/>
    <w:rsid w:val="00CF5FBE"/>
    <w:rsid w:val="00D117F7"/>
    <w:rsid w:val="00D13D61"/>
    <w:rsid w:val="00D16001"/>
    <w:rsid w:val="00D26CC3"/>
    <w:rsid w:val="00D278A7"/>
    <w:rsid w:val="00D27A70"/>
    <w:rsid w:val="00D34429"/>
    <w:rsid w:val="00D363E6"/>
    <w:rsid w:val="00D40E8A"/>
    <w:rsid w:val="00D42CAA"/>
    <w:rsid w:val="00D50639"/>
    <w:rsid w:val="00D51F0B"/>
    <w:rsid w:val="00D52B1F"/>
    <w:rsid w:val="00D53594"/>
    <w:rsid w:val="00D54794"/>
    <w:rsid w:val="00D55125"/>
    <w:rsid w:val="00D570B8"/>
    <w:rsid w:val="00D570D1"/>
    <w:rsid w:val="00D6221B"/>
    <w:rsid w:val="00D63C30"/>
    <w:rsid w:val="00D71B6B"/>
    <w:rsid w:val="00D73375"/>
    <w:rsid w:val="00D74BB0"/>
    <w:rsid w:val="00D84FA1"/>
    <w:rsid w:val="00D86B46"/>
    <w:rsid w:val="00D93A1D"/>
    <w:rsid w:val="00D93F2C"/>
    <w:rsid w:val="00D95E0B"/>
    <w:rsid w:val="00D97F4F"/>
    <w:rsid w:val="00DA09C2"/>
    <w:rsid w:val="00DA6DD5"/>
    <w:rsid w:val="00DA73D9"/>
    <w:rsid w:val="00DB3A04"/>
    <w:rsid w:val="00DB67D9"/>
    <w:rsid w:val="00DC4221"/>
    <w:rsid w:val="00DC4500"/>
    <w:rsid w:val="00DC498B"/>
    <w:rsid w:val="00DC5D49"/>
    <w:rsid w:val="00DD49D8"/>
    <w:rsid w:val="00DE112E"/>
    <w:rsid w:val="00DE1D88"/>
    <w:rsid w:val="00DE1F16"/>
    <w:rsid w:val="00DE3B40"/>
    <w:rsid w:val="00DE3B76"/>
    <w:rsid w:val="00DE799C"/>
    <w:rsid w:val="00DE7F7C"/>
    <w:rsid w:val="00DF21C5"/>
    <w:rsid w:val="00DF387D"/>
    <w:rsid w:val="00DF44AE"/>
    <w:rsid w:val="00DF5421"/>
    <w:rsid w:val="00E0244A"/>
    <w:rsid w:val="00E032A2"/>
    <w:rsid w:val="00E04C53"/>
    <w:rsid w:val="00E06AA2"/>
    <w:rsid w:val="00E101E2"/>
    <w:rsid w:val="00E10DC4"/>
    <w:rsid w:val="00E11B81"/>
    <w:rsid w:val="00E15C95"/>
    <w:rsid w:val="00E1611A"/>
    <w:rsid w:val="00E16FE7"/>
    <w:rsid w:val="00E17070"/>
    <w:rsid w:val="00E17427"/>
    <w:rsid w:val="00E212C2"/>
    <w:rsid w:val="00E2226A"/>
    <w:rsid w:val="00E22DC3"/>
    <w:rsid w:val="00E318D1"/>
    <w:rsid w:val="00E361CD"/>
    <w:rsid w:val="00E41A15"/>
    <w:rsid w:val="00E46074"/>
    <w:rsid w:val="00E46E4E"/>
    <w:rsid w:val="00E575C6"/>
    <w:rsid w:val="00E80662"/>
    <w:rsid w:val="00E808BE"/>
    <w:rsid w:val="00E82841"/>
    <w:rsid w:val="00E835A9"/>
    <w:rsid w:val="00E839BD"/>
    <w:rsid w:val="00E87E58"/>
    <w:rsid w:val="00E94737"/>
    <w:rsid w:val="00E9487C"/>
    <w:rsid w:val="00E94C79"/>
    <w:rsid w:val="00EA3CCC"/>
    <w:rsid w:val="00EB40CD"/>
    <w:rsid w:val="00EB4FEC"/>
    <w:rsid w:val="00EB6846"/>
    <w:rsid w:val="00EC021A"/>
    <w:rsid w:val="00EC2770"/>
    <w:rsid w:val="00EC2996"/>
    <w:rsid w:val="00EC31DF"/>
    <w:rsid w:val="00EC56BC"/>
    <w:rsid w:val="00ED0AEF"/>
    <w:rsid w:val="00ED2270"/>
    <w:rsid w:val="00ED6055"/>
    <w:rsid w:val="00EE0994"/>
    <w:rsid w:val="00EE2462"/>
    <w:rsid w:val="00EE5DED"/>
    <w:rsid w:val="00EF0E72"/>
    <w:rsid w:val="00EF52C6"/>
    <w:rsid w:val="00EF744E"/>
    <w:rsid w:val="00F0050C"/>
    <w:rsid w:val="00F03D0F"/>
    <w:rsid w:val="00F05C54"/>
    <w:rsid w:val="00F11204"/>
    <w:rsid w:val="00F207C1"/>
    <w:rsid w:val="00F2303A"/>
    <w:rsid w:val="00F23FB9"/>
    <w:rsid w:val="00F25A91"/>
    <w:rsid w:val="00F358E2"/>
    <w:rsid w:val="00F35D11"/>
    <w:rsid w:val="00F458DF"/>
    <w:rsid w:val="00F466D0"/>
    <w:rsid w:val="00F50013"/>
    <w:rsid w:val="00F5125E"/>
    <w:rsid w:val="00F5322B"/>
    <w:rsid w:val="00F54DF7"/>
    <w:rsid w:val="00F662F2"/>
    <w:rsid w:val="00F7173F"/>
    <w:rsid w:val="00F82AFA"/>
    <w:rsid w:val="00F86B5A"/>
    <w:rsid w:val="00F92D48"/>
    <w:rsid w:val="00F9467E"/>
    <w:rsid w:val="00F95525"/>
    <w:rsid w:val="00F97F66"/>
    <w:rsid w:val="00FA57D4"/>
    <w:rsid w:val="00FC1ED1"/>
    <w:rsid w:val="00FC3334"/>
    <w:rsid w:val="00FC7BAA"/>
    <w:rsid w:val="00FD0759"/>
    <w:rsid w:val="00FD279F"/>
    <w:rsid w:val="00FF17AE"/>
    <w:rsid w:val="00FF3A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6C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6CEE"/>
    <w:rPr>
      <w:rFonts w:ascii="Tahoma" w:hAnsi="Tahoma" w:cs="Tahoma"/>
      <w:sz w:val="16"/>
      <w:szCs w:val="16"/>
    </w:rPr>
  </w:style>
  <w:style w:type="paragraph" w:styleId="En-tte">
    <w:name w:val="header"/>
    <w:basedOn w:val="Normal"/>
    <w:link w:val="En-tteCar"/>
    <w:uiPriority w:val="99"/>
    <w:semiHidden/>
    <w:unhideWhenUsed/>
    <w:rsid w:val="00576CE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76CEE"/>
  </w:style>
  <w:style w:type="paragraph" w:styleId="Pieddepage">
    <w:name w:val="footer"/>
    <w:basedOn w:val="Normal"/>
    <w:link w:val="PieddepageCar"/>
    <w:uiPriority w:val="99"/>
    <w:unhideWhenUsed/>
    <w:rsid w:val="00576C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6CEE"/>
  </w:style>
  <w:style w:type="character" w:styleId="Lienhypertexte">
    <w:name w:val="Hyperlink"/>
    <w:basedOn w:val="Policepardfaut"/>
    <w:uiPriority w:val="99"/>
    <w:semiHidden/>
    <w:unhideWhenUsed/>
    <w:rsid w:val="004144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6C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6CEE"/>
    <w:rPr>
      <w:rFonts w:ascii="Tahoma" w:hAnsi="Tahoma" w:cs="Tahoma"/>
      <w:sz w:val="16"/>
      <w:szCs w:val="16"/>
    </w:rPr>
  </w:style>
  <w:style w:type="paragraph" w:styleId="En-tte">
    <w:name w:val="header"/>
    <w:basedOn w:val="Normal"/>
    <w:link w:val="En-tteCar"/>
    <w:uiPriority w:val="99"/>
    <w:semiHidden/>
    <w:unhideWhenUsed/>
    <w:rsid w:val="00576CE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76CEE"/>
  </w:style>
  <w:style w:type="paragraph" w:styleId="Pieddepage">
    <w:name w:val="footer"/>
    <w:basedOn w:val="Normal"/>
    <w:link w:val="PieddepageCar"/>
    <w:uiPriority w:val="99"/>
    <w:unhideWhenUsed/>
    <w:rsid w:val="00576C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6CEE"/>
  </w:style>
  <w:style w:type="character" w:styleId="Lienhypertexte">
    <w:name w:val="Hyperlink"/>
    <w:basedOn w:val="Policepardfaut"/>
    <w:uiPriority w:val="99"/>
    <w:semiHidden/>
    <w:unhideWhenUsed/>
    <w:rsid w:val="004144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5250">
      <w:bodyDiv w:val="1"/>
      <w:marLeft w:val="0"/>
      <w:marRight w:val="0"/>
      <w:marTop w:val="0"/>
      <w:marBottom w:val="0"/>
      <w:divBdr>
        <w:top w:val="none" w:sz="0" w:space="0" w:color="auto"/>
        <w:left w:val="none" w:sz="0" w:space="0" w:color="auto"/>
        <w:bottom w:val="none" w:sz="0" w:space="0" w:color="auto"/>
        <w:right w:val="none" w:sz="0" w:space="0" w:color="auto"/>
      </w:divBdr>
    </w:div>
    <w:div w:id="28725969">
      <w:bodyDiv w:val="1"/>
      <w:marLeft w:val="0"/>
      <w:marRight w:val="0"/>
      <w:marTop w:val="0"/>
      <w:marBottom w:val="0"/>
      <w:divBdr>
        <w:top w:val="none" w:sz="0" w:space="0" w:color="auto"/>
        <w:left w:val="none" w:sz="0" w:space="0" w:color="auto"/>
        <w:bottom w:val="none" w:sz="0" w:space="0" w:color="auto"/>
        <w:right w:val="none" w:sz="0" w:space="0" w:color="auto"/>
      </w:divBdr>
    </w:div>
    <w:div w:id="1012800813">
      <w:bodyDiv w:val="1"/>
      <w:marLeft w:val="0"/>
      <w:marRight w:val="0"/>
      <w:marTop w:val="0"/>
      <w:marBottom w:val="0"/>
      <w:divBdr>
        <w:top w:val="none" w:sz="0" w:space="0" w:color="auto"/>
        <w:left w:val="none" w:sz="0" w:space="0" w:color="auto"/>
        <w:bottom w:val="none" w:sz="0" w:space="0" w:color="auto"/>
        <w:right w:val="none" w:sz="0" w:space="0" w:color="auto"/>
      </w:divBdr>
    </w:div>
    <w:div w:id="1038621930">
      <w:bodyDiv w:val="1"/>
      <w:marLeft w:val="0"/>
      <w:marRight w:val="0"/>
      <w:marTop w:val="0"/>
      <w:marBottom w:val="0"/>
      <w:divBdr>
        <w:top w:val="none" w:sz="0" w:space="0" w:color="auto"/>
        <w:left w:val="none" w:sz="0" w:space="0" w:color="auto"/>
        <w:bottom w:val="none" w:sz="0" w:space="0" w:color="auto"/>
        <w:right w:val="none" w:sz="0" w:space="0" w:color="auto"/>
      </w:divBdr>
    </w:div>
    <w:div w:id="1208301829">
      <w:bodyDiv w:val="1"/>
      <w:marLeft w:val="0"/>
      <w:marRight w:val="0"/>
      <w:marTop w:val="0"/>
      <w:marBottom w:val="0"/>
      <w:divBdr>
        <w:top w:val="none" w:sz="0" w:space="0" w:color="auto"/>
        <w:left w:val="none" w:sz="0" w:space="0" w:color="auto"/>
        <w:bottom w:val="none" w:sz="0" w:space="0" w:color="auto"/>
        <w:right w:val="none" w:sz="0" w:space="0" w:color="auto"/>
      </w:divBdr>
    </w:div>
    <w:div w:id="1256599861">
      <w:bodyDiv w:val="1"/>
      <w:marLeft w:val="0"/>
      <w:marRight w:val="0"/>
      <w:marTop w:val="0"/>
      <w:marBottom w:val="0"/>
      <w:divBdr>
        <w:top w:val="none" w:sz="0" w:space="0" w:color="auto"/>
        <w:left w:val="none" w:sz="0" w:space="0" w:color="auto"/>
        <w:bottom w:val="none" w:sz="0" w:space="0" w:color="auto"/>
        <w:right w:val="none" w:sz="0" w:space="0" w:color="auto"/>
      </w:divBdr>
    </w:div>
    <w:div w:id="1295865504">
      <w:bodyDiv w:val="1"/>
      <w:marLeft w:val="0"/>
      <w:marRight w:val="0"/>
      <w:marTop w:val="0"/>
      <w:marBottom w:val="0"/>
      <w:divBdr>
        <w:top w:val="none" w:sz="0" w:space="0" w:color="auto"/>
        <w:left w:val="none" w:sz="0" w:space="0" w:color="auto"/>
        <w:bottom w:val="none" w:sz="0" w:space="0" w:color="auto"/>
        <w:right w:val="none" w:sz="0" w:space="0" w:color="auto"/>
      </w:divBdr>
    </w:div>
    <w:div w:id="149606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C3%8Ele_Tatihou" TargetMode="External"/><Relationship Id="rId5" Type="http://schemas.openxmlformats.org/officeDocument/2006/relationships/webSettings" Target="webSettings.xml"/><Relationship Id="rId15" Type="http://schemas.openxmlformats.org/officeDocument/2006/relationships/hyperlink" Target="mailto:stefanini.odyssea@gmail.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yril.odyssea@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2640BB-1168-4B29-A96B-56F0B12C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850</Words>
  <Characters>4679</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TALHOUARNE Corinne</cp:lastModifiedBy>
  <cp:revision>2</cp:revision>
  <dcterms:created xsi:type="dcterms:W3CDTF">2018-06-14T13:11:00Z</dcterms:created>
  <dcterms:modified xsi:type="dcterms:W3CDTF">2018-06-14T13:11:00Z</dcterms:modified>
</cp:coreProperties>
</file>